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562" w:rsidRDefault="00F53D42" w:rsidP="00C536DF">
      <w:pPr>
        <w:shd w:val="clear" w:color="auto" w:fill="FFFFFF"/>
        <w:spacing w:after="200" w:line="276" w:lineRule="auto"/>
        <w:ind w:left="552"/>
        <w:jc w:val="center"/>
        <w:rPr>
          <w:rFonts w:ascii="Arial" w:eastAsiaTheme="minorEastAsia" w:hAnsi="Arial" w:cs="Arial"/>
          <w:b/>
          <w:bCs/>
          <w:sz w:val="32"/>
          <w:szCs w:val="32"/>
          <w:lang w:val="en-US"/>
        </w:rPr>
      </w:pPr>
      <w:r>
        <w:rPr>
          <w:rFonts w:ascii="Arial" w:eastAsiaTheme="minorEastAsia" w:hAnsi="Arial" w:cs="Arial"/>
          <w:b/>
          <w:bCs/>
          <w:sz w:val="32"/>
          <w:szCs w:val="32"/>
          <w:lang w:val="en-US"/>
        </w:rPr>
        <w:t xml:space="preserve">200 MW </w:t>
      </w:r>
      <w:r w:rsidR="00FE7EA2">
        <w:rPr>
          <w:rFonts w:ascii="Arial" w:eastAsiaTheme="minorEastAsia" w:hAnsi="Arial" w:cs="Arial"/>
          <w:b/>
          <w:bCs/>
          <w:sz w:val="32"/>
          <w:szCs w:val="32"/>
          <w:lang w:val="en-US"/>
        </w:rPr>
        <w:t xml:space="preserve">USED </w:t>
      </w:r>
      <w:r>
        <w:rPr>
          <w:rFonts w:ascii="Arial" w:eastAsiaTheme="minorEastAsia" w:hAnsi="Arial" w:cs="Arial"/>
          <w:b/>
          <w:bCs/>
          <w:sz w:val="32"/>
          <w:szCs w:val="32"/>
          <w:lang w:val="en-US"/>
        </w:rPr>
        <w:t>DIESEL POWER PLANT</w:t>
      </w:r>
      <w:r w:rsidR="00571CD2">
        <w:rPr>
          <w:rFonts w:ascii="Arial" w:eastAsiaTheme="minorEastAsia" w:hAnsi="Arial" w:cs="Arial"/>
          <w:b/>
          <w:bCs/>
          <w:sz w:val="32"/>
          <w:szCs w:val="32"/>
          <w:lang w:val="en-US"/>
        </w:rPr>
        <w:t xml:space="preserve"> for Sale</w:t>
      </w:r>
    </w:p>
    <w:p w:rsidR="00F53D42" w:rsidRPr="00571CD2" w:rsidRDefault="00F53D42" w:rsidP="00F53D42">
      <w:pPr>
        <w:shd w:val="clear" w:color="auto" w:fill="FFFFFF"/>
        <w:spacing w:after="200" w:line="276" w:lineRule="auto"/>
        <w:ind w:left="552"/>
        <w:jc w:val="center"/>
        <w:rPr>
          <w:rFonts w:ascii="Arial" w:eastAsiaTheme="minorEastAsia" w:hAnsi="Arial" w:cs="Arial"/>
          <w:b/>
          <w:bCs/>
          <w:sz w:val="24"/>
          <w:szCs w:val="24"/>
          <w:lang w:val="en-US"/>
        </w:rPr>
      </w:pPr>
      <w:r w:rsidRPr="00571CD2">
        <w:rPr>
          <w:rFonts w:ascii="Arial" w:eastAsiaTheme="minorEastAsia" w:hAnsi="Arial" w:cs="Arial"/>
          <w:b/>
          <w:bCs/>
          <w:sz w:val="24"/>
          <w:szCs w:val="24"/>
          <w:lang w:val="en-US"/>
        </w:rPr>
        <w:t>(4x50 MW UNITS)</w:t>
      </w:r>
      <w:r w:rsidR="00762987" w:rsidRPr="00571CD2">
        <w:rPr>
          <w:rFonts w:ascii="Arial" w:eastAsiaTheme="minorEastAsia" w:hAnsi="Arial" w:cs="Arial"/>
          <w:b/>
          <w:bCs/>
          <w:sz w:val="24"/>
          <w:szCs w:val="24"/>
          <w:lang w:val="en-US"/>
        </w:rPr>
        <w:t xml:space="preserve"> </w:t>
      </w:r>
      <w:r w:rsidR="00571CD2" w:rsidRPr="00571CD2">
        <w:rPr>
          <w:rFonts w:ascii="Arial" w:eastAsiaTheme="minorEastAsia" w:hAnsi="Arial" w:cs="Arial"/>
          <w:b/>
          <w:bCs/>
          <w:sz w:val="24"/>
          <w:szCs w:val="24"/>
          <w:lang w:val="en-US"/>
        </w:rPr>
        <w:t>MAN-ABB Engine Generator Sets</w:t>
      </w:r>
      <w:r w:rsidR="00571CD2" w:rsidRPr="00571CD2">
        <w:rPr>
          <w:rFonts w:ascii="Arial" w:eastAsiaTheme="minorEastAsia" w:hAnsi="Arial" w:cs="Arial"/>
          <w:b/>
          <w:bCs/>
          <w:sz w:val="24"/>
          <w:szCs w:val="24"/>
          <w:lang w:val="en-US"/>
        </w:rPr>
        <w:br/>
      </w:r>
      <w:r w:rsidR="00762987" w:rsidRPr="00571CD2">
        <w:rPr>
          <w:rFonts w:ascii="Arial" w:eastAsiaTheme="minorEastAsia" w:hAnsi="Arial" w:cs="Arial"/>
          <w:b/>
          <w:bCs/>
          <w:sz w:val="24"/>
          <w:szCs w:val="24"/>
          <w:lang w:val="en-US"/>
        </w:rPr>
        <w:t>50Hz.  11kV  HFO</w:t>
      </w:r>
      <w:r w:rsidR="00571CD2" w:rsidRPr="00571CD2">
        <w:rPr>
          <w:rFonts w:ascii="Arial" w:eastAsiaTheme="minorEastAsia" w:hAnsi="Arial" w:cs="Arial"/>
          <w:b/>
          <w:bCs/>
          <w:sz w:val="24"/>
          <w:szCs w:val="24"/>
          <w:lang w:val="en-US"/>
        </w:rPr>
        <w:t xml:space="preserve">  103rpm   </w:t>
      </w:r>
    </w:p>
    <w:p w:rsidR="00A04E67" w:rsidRPr="00A04E67" w:rsidRDefault="00A04E67" w:rsidP="00F53D42">
      <w:pPr>
        <w:shd w:val="clear" w:color="auto" w:fill="FFFFFF"/>
        <w:spacing w:after="200" w:line="276" w:lineRule="auto"/>
        <w:ind w:left="552"/>
        <w:jc w:val="center"/>
        <w:rPr>
          <w:rFonts w:ascii="Arial" w:eastAsiaTheme="minorEastAsia" w:hAnsi="Arial" w:cs="Arial"/>
          <w:b/>
          <w:bCs/>
          <w:sz w:val="24"/>
          <w:szCs w:val="24"/>
          <w:lang w:val="en-US"/>
        </w:rPr>
      </w:pPr>
      <w:r>
        <w:rPr>
          <w:rFonts w:ascii="Arial" w:eastAsiaTheme="minorEastAsia" w:hAnsi="Arial" w:cs="Arial"/>
          <w:b/>
          <w:bCs/>
          <w:sz w:val="24"/>
          <w:szCs w:val="24"/>
          <w:lang w:val="en-US"/>
        </w:rPr>
        <w:t xml:space="preserve">Commissioned 1999 </w:t>
      </w:r>
    </w:p>
    <w:p w:rsidR="00762987" w:rsidRDefault="00910AA7" w:rsidP="00910AA7">
      <w:pPr>
        <w:shd w:val="clear" w:color="auto" w:fill="FFFFFF"/>
        <w:spacing w:before="58" w:after="200" w:line="276" w:lineRule="auto"/>
        <w:ind w:left="720"/>
        <w:jc w:val="center"/>
        <w:rPr>
          <w:rFonts w:ascii="Arial" w:eastAsiaTheme="minorEastAsia" w:hAnsi="Arial" w:cs="Arial"/>
          <w:b/>
          <w:bCs/>
          <w:lang w:val="en-US"/>
        </w:rPr>
      </w:pPr>
      <w:r>
        <w:rPr>
          <w:rFonts w:ascii="Arial" w:eastAsiaTheme="minorEastAsia" w:hAnsi="Arial" w:cs="Arial"/>
          <w:b/>
          <w:bCs/>
          <w:noProof/>
          <w:lang w:val="en-US"/>
        </w:rPr>
        <w:drawing>
          <wp:inline distT="0" distB="0" distL="0" distR="0" wp14:anchorId="53FD16A8">
            <wp:extent cx="5149850" cy="386238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8295" cy="3883722"/>
                    </a:xfrm>
                    <a:prstGeom prst="rect">
                      <a:avLst/>
                    </a:prstGeom>
                    <a:noFill/>
                  </pic:spPr>
                </pic:pic>
              </a:graphicData>
            </a:graphic>
          </wp:inline>
        </w:drawing>
      </w:r>
    </w:p>
    <w:p w:rsidR="00762987" w:rsidRDefault="00762987" w:rsidP="00AD58AF">
      <w:pPr>
        <w:shd w:val="clear" w:color="auto" w:fill="FFFFFF"/>
        <w:spacing w:before="58" w:after="200" w:line="276" w:lineRule="auto"/>
        <w:ind w:left="1440"/>
        <w:rPr>
          <w:rFonts w:ascii="Arial" w:eastAsiaTheme="minorEastAsia" w:hAnsi="Arial" w:cs="Arial"/>
          <w:b/>
          <w:bCs/>
          <w:lang w:val="en-US"/>
        </w:rPr>
      </w:pPr>
    </w:p>
    <w:p w:rsidR="00F53D42" w:rsidRPr="002A50CE" w:rsidRDefault="00F53D42" w:rsidP="00AD58AF">
      <w:pPr>
        <w:ind w:left="720"/>
        <w:jc w:val="center"/>
        <w:rPr>
          <w:rFonts w:ascii="Arial" w:hAnsi="Arial" w:cs="Arial"/>
          <w:b/>
          <w:sz w:val="28"/>
          <w:szCs w:val="28"/>
          <w:u w:val="single"/>
        </w:rPr>
      </w:pPr>
      <w:r w:rsidRPr="002A50CE">
        <w:rPr>
          <w:rFonts w:ascii="Arial" w:hAnsi="Arial" w:cs="Arial"/>
          <w:b/>
          <w:sz w:val="28"/>
          <w:szCs w:val="28"/>
          <w:u w:val="single"/>
        </w:rPr>
        <w:t>Executive Summary</w:t>
      </w:r>
    </w:p>
    <w:p w:rsidR="00F53D42" w:rsidRDefault="00020D12" w:rsidP="00AD58AF">
      <w:pPr>
        <w:ind w:left="720"/>
        <w:rPr>
          <w:rFonts w:ascii="Arial" w:hAnsi="Arial" w:cs="Arial"/>
          <w:sz w:val="24"/>
          <w:szCs w:val="24"/>
        </w:rPr>
      </w:pPr>
      <w:r w:rsidRPr="00D70A52">
        <w:rPr>
          <w:rStyle w:val="Heading1Char"/>
          <w:rFonts w:ascii="Arial" w:hAnsi="Arial" w:cs="Arial"/>
          <w:b/>
          <w:color w:val="auto"/>
          <w:sz w:val="28"/>
          <w:szCs w:val="28"/>
        </w:rPr>
        <w:t>Plant Overview</w:t>
      </w:r>
      <w:r w:rsidRPr="00D70A52">
        <w:rPr>
          <w:rFonts w:ascii="Arial" w:hAnsi="Arial" w:cs="Arial"/>
          <w:b/>
          <w:sz w:val="28"/>
          <w:szCs w:val="28"/>
        </w:rPr>
        <w:t>:</w:t>
      </w:r>
      <w:r w:rsidRPr="00D70A52">
        <w:rPr>
          <w:rFonts w:ascii="Arial" w:hAnsi="Arial" w:cs="Arial"/>
          <w:sz w:val="24"/>
          <w:szCs w:val="24"/>
        </w:rPr>
        <w:t xml:space="preserve"> </w:t>
      </w:r>
      <w:r w:rsidR="00F53D42">
        <w:rPr>
          <w:rFonts w:ascii="Arial" w:hAnsi="Arial" w:cs="Arial"/>
          <w:sz w:val="24"/>
          <w:szCs w:val="24"/>
        </w:rPr>
        <w:t>The plant</w:t>
      </w:r>
      <w:r w:rsidR="00F53D42" w:rsidRPr="00F53D42">
        <w:rPr>
          <w:rFonts w:ascii="Arial" w:hAnsi="Arial" w:cs="Arial"/>
          <w:sz w:val="24"/>
          <w:szCs w:val="24"/>
        </w:rPr>
        <w:t xml:space="preserve"> is a 200-MW LSHS (low sulphur heavy stock) fuel (processed from the residue of indigenous cru</w:t>
      </w:r>
      <w:r w:rsidR="00F53D42">
        <w:rPr>
          <w:rFonts w:ascii="Arial" w:hAnsi="Arial" w:cs="Arial"/>
          <w:sz w:val="24"/>
          <w:szCs w:val="24"/>
        </w:rPr>
        <w:t xml:space="preserve">de). </w:t>
      </w:r>
      <w:r w:rsidR="00F53D42" w:rsidRPr="00F53D42">
        <w:rPr>
          <w:rFonts w:ascii="Arial" w:hAnsi="Arial" w:cs="Arial"/>
          <w:sz w:val="24"/>
          <w:szCs w:val="24"/>
        </w:rPr>
        <w:t xml:space="preserve">The plant is based on two-stroke diesel engine </w:t>
      </w:r>
      <w:r w:rsidR="00F53D42" w:rsidRPr="00AC1B6A">
        <w:rPr>
          <w:rFonts w:ascii="Arial" w:hAnsi="Arial" w:cs="Arial"/>
          <w:b/>
          <w:i/>
          <w:sz w:val="24"/>
          <w:szCs w:val="24"/>
        </w:rPr>
        <w:t>technology from MAN B&amp;W, Germany</w:t>
      </w:r>
      <w:r w:rsidR="00F53D42" w:rsidRPr="00F53D42">
        <w:rPr>
          <w:rFonts w:ascii="Arial" w:hAnsi="Arial" w:cs="Arial"/>
          <w:sz w:val="24"/>
          <w:szCs w:val="24"/>
        </w:rPr>
        <w:t>.</w:t>
      </w:r>
      <w:r w:rsidR="00427778">
        <w:rPr>
          <w:rFonts w:ascii="Arial" w:hAnsi="Arial" w:cs="Arial"/>
          <w:sz w:val="24"/>
          <w:szCs w:val="24"/>
        </w:rPr>
        <w:t xml:space="preserve"> There are 4 Units of 50 MW each and the </w:t>
      </w:r>
      <w:r w:rsidR="00427778" w:rsidRPr="00020D12">
        <w:rPr>
          <w:rFonts w:ascii="Arial" w:hAnsi="Arial" w:cs="Arial"/>
          <w:b/>
          <w:i/>
          <w:sz w:val="24"/>
          <w:szCs w:val="24"/>
        </w:rPr>
        <w:t>plant is in running condition with minimum self-breakdown record.</w:t>
      </w:r>
      <w:r w:rsidR="00FE7EA2">
        <w:rPr>
          <w:rFonts w:ascii="Arial" w:hAnsi="Arial" w:cs="Arial"/>
          <w:sz w:val="24"/>
          <w:szCs w:val="24"/>
        </w:rPr>
        <w:t xml:space="preserve"> The plant was commissioned in the year 1999.</w:t>
      </w:r>
      <w:r>
        <w:rPr>
          <w:rFonts w:ascii="Arial" w:hAnsi="Arial" w:cs="Arial"/>
          <w:sz w:val="24"/>
          <w:szCs w:val="24"/>
        </w:rPr>
        <w:t xml:space="preserve"> </w:t>
      </w:r>
      <w:r w:rsidRPr="00020D12">
        <w:rPr>
          <w:rFonts w:ascii="Arial" w:hAnsi="Arial" w:cs="Arial"/>
          <w:sz w:val="24"/>
          <w:szCs w:val="24"/>
        </w:rPr>
        <w:t xml:space="preserve">The generator which is of ABB make generates electricity at </w:t>
      </w:r>
      <w:r w:rsidRPr="00AC1B6A">
        <w:rPr>
          <w:rFonts w:ascii="Arial" w:hAnsi="Arial" w:cs="Arial"/>
          <w:b/>
          <w:i/>
          <w:sz w:val="24"/>
          <w:szCs w:val="24"/>
        </w:rPr>
        <w:t>11KV</w:t>
      </w:r>
      <w:r w:rsidRPr="00020D12">
        <w:rPr>
          <w:rFonts w:ascii="Arial" w:hAnsi="Arial" w:cs="Arial"/>
          <w:sz w:val="24"/>
          <w:szCs w:val="24"/>
        </w:rPr>
        <w:t xml:space="preserve">. The engines and equipment are water cooled. A recirculation type cooling water system using fresh water with </w:t>
      </w:r>
      <w:r w:rsidRPr="00AC1B6A">
        <w:rPr>
          <w:rFonts w:ascii="Arial" w:hAnsi="Arial" w:cs="Arial"/>
          <w:b/>
          <w:i/>
          <w:sz w:val="24"/>
          <w:szCs w:val="24"/>
        </w:rPr>
        <w:t>cooling towers is provided</w:t>
      </w:r>
      <w:r w:rsidRPr="00020D12">
        <w:rPr>
          <w:rFonts w:ascii="Arial" w:hAnsi="Arial" w:cs="Arial"/>
          <w:sz w:val="24"/>
          <w:szCs w:val="24"/>
        </w:rPr>
        <w:t xml:space="preserve">. The engines are housed in a building with adequate maintenance facilities like </w:t>
      </w:r>
      <w:r w:rsidRPr="00AC1B6A">
        <w:rPr>
          <w:rFonts w:ascii="Arial" w:hAnsi="Arial" w:cs="Arial"/>
          <w:b/>
          <w:i/>
          <w:sz w:val="24"/>
          <w:szCs w:val="24"/>
        </w:rPr>
        <w:t>EOT Crane, hoists,</w:t>
      </w:r>
      <w:r w:rsidRPr="00020D12">
        <w:rPr>
          <w:rFonts w:ascii="Arial" w:hAnsi="Arial" w:cs="Arial"/>
          <w:sz w:val="24"/>
          <w:szCs w:val="24"/>
        </w:rPr>
        <w:t xml:space="preserve"> etc. The main control room is also located in this building. The engine room is provided with mechanical ventilation system and the control room is air conditioned. The power plant has facilities for unloading, storage and supply of fuel oil to the engines. </w:t>
      </w:r>
      <w:r w:rsidRPr="00AC1B6A">
        <w:rPr>
          <w:rFonts w:ascii="Arial" w:hAnsi="Arial" w:cs="Arial"/>
          <w:b/>
          <w:i/>
          <w:sz w:val="24"/>
          <w:szCs w:val="24"/>
        </w:rPr>
        <w:t>Separate tanks for HFO and LDO are provided</w:t>
      </w:r>
      <w:r w:rsidRPr="00020D12">
        <w:rPr>
          <w:rFonts w:ascii="Arial" w:hAnsi="Arial" w:cs="Arial"/>
          <w:sz w:val="24"/>
          <w:szCs w:val="24"/>
        </w:rPr>
        <w:t xml:space="preserve">. Water treatment facilities for cooling water system and to produce </w:t>
      </w:r>
      <w:r w:rsidRPr="00020D12">
        <w:rPr>
          <w:rFonts w:ascii="Arial" w:hAnsi="Arial" w:cs="Arial"/>
          <w:sz w:val="24"/>
          <w:szCs w:val="24"/>
        </w:rPr>
        <w:lastRenderedPageBreak/>
        <w:t xml:space="preserve">demineralized water for the waste heat recovery boilers are provided. Suitable </w:t>
      </w:r>
      <w:r w:rsidRPr="00AC1B6A">
        <w:rPr>
          <w:rFonts w:ascii="Arial" w:hAnsi="Arial" w:cs="Arial"/>
          <w:b/>
          <w:i/>
          <w:sz w:val="24"/>
          <w:szCs w:val="24"/>
        </w:rPr>
        <w:t>Fire protection system</w:t>
      </w:r>
      <w:r w:rsidRPr="00020D12">
        <w:rPr>
          <w:rFonts w:ascii="Arial" w:hAnsi="Arial" w:cs="Arial"/>
          <w:sz w:val="24"/>
          <w:szCs w:val="24"/>
        </w:rPr>
        <w:t xml:space="preserve"> to protect the equipment fire hazards is provided.</w:t>
      </w:r>
    </w:p>
    <w:p w:rsidR="00762987" w:rsidRPr="00762987" w:rsidRDefault="00762987" w:rsidP="00493D1E">
      <w:pPr>
        <w:ind w:left="720"/>
        <w:jc w:val="center"/>
        <w:rPr>
          <w:rFonts w:ascii="Arial" w:hAnsi="Arial" w:cs="Arial"/>
          <w:b/>
          <w:sz w:val="24"/>
          <w:szCs w:val="24"/>
        </w:rPr>
      </w:pPr>
      <w:r w:rsidRPr="00762987">
        <w:rPr>
          <w:rFonts w:ascii="Arial" w:hAnsi="Arial" w:cs="Arial"/>
          <w:b/>
          <w:sz w:val="24"/>
          <w:szCs w:val="24"/>
        </w:rPr>
        <w:t>The main engines have been presently used only as a peaking power plant and are very well maintained. These engines have balance useful life of at least 20 years with proper maintenance as recommended by OEM.</w:t>
      </w:r>
    </w:p>
    <w:p w:rsidR="009F66EC" w:rsidRDefault="00427778" w:rsidP="002D4766">
      <w:pPr>
        <w:keepNext/>
        <w:jc w:val="both"/>
      </w:pPr>
      <w:bookmarkStart w:id="0" w:name="_GoBack"/>
      <w:r>
        <w:rPr>
          <w:rFonts w:ascii="Arial" w:hAnsi="Arial" w:cs="Arial"/>
          <w:noProof/>
          <w:sz w:val="24"/>
          <w:szCs w:val="24"/>
          <w:lang w:val="en-US"/>
        </w:rPr>
        <w:drawing>
          <wp:inline distT="0" distB="0" distL="0" distR="0" wp14:anchorId="443B33CF" wp14:editId="2E3F722E">
            <wp:extent cx="6038864" cy="32824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rd Eye View.jpg"/>
                    <pic:cNvPicPr/>
                  </pic:nvPicPr>
                  <pic:blipFill>
                    <a:blip r:embed="rId9">
                      <a:extLst>
                        <a:ext uri="{28A0092B-C50C-407E-A947-70E740481C1C}">
                          <a14:useLocalDpi xmlns:a14="http://schemas.microsoft.com/office/drawing/2010/main" val="0"/>
                        </a:ext>
                      </a:extLst>
                    </a:blip>
                    <a:stretch>
                      <a:fillRect/>
                    </a:stretch>
                  </pic:blipFill>
                  <pic:spPr>
                    <a:xfrm>
                      <a:off x="0" y="0"/>
                      <a:ext cx="6104628" cy="3318147"/>
                    </a:xfrm>
                    <a:prstGeom prst="rect">
                      <a:avLst/>
                    </a:prstGeom>
                  </pic:spPr>
                </pic:pic>
              </a:graphicData>
            </a:graphic>
          </wp:inline>
        </w:drawing>
      </w:r>
    </w:p>
    <w:bookmarkEnd w:id="0"/>
    <w:p w:rsidR="00427778" w:rsidRDefault="009F66EC" w:rsidP="00493D1E">
      <w:pPr>
        <w:pStyle w:val="Caption"/>
        <w:jc w:val="center"/>
      </w:pPr>
      <w:r>
        <w:t xml:space="preserve">Figure </w:t>
      </w:r>
      <w:r w:rsidR="002D4766">
        <w:fldChar w:fldCharType="begin"/>
      </w:r>
      <w:r w:rsidR="002D4766">
        <w:instrText xml:space="preserve"> SEQ Figure \* ARABIC </w:instrText>
      </w:r>
      <w:r w:rsidR="002D4766">
        <w:fldChar w:fldCharType="separate"/>
      </w:r>
      <w:r w:rsidR="00463CE5">
        <w:rPr>
          <w:noProof/>
        </w:rPr>
        <w:t>1</w:t>
      </w:r>
      <w:r w:rsidR="002D4766">
        <w:rPr>
          <w:noProof/>
        </w:rPr>
        <w:fldChar w:fldCharType="end"/>
      </w:r>
      <w:r>
        <w:t>: Plant Map</w:t>
      </w:r>
    </w:p>
    <w:p w:rsidR="00493D1E" w:rsidRPr="00493D1E" w:rsidRDefault="00493D1E" w:rsidP="00493D1E"/>
    <w:p w:rsidR="00642019" w:rsidRDefault="00A97C70" w:rsidP="00C536DF">
      <w:pPr>
        <w:pStyle w:val="ListParagraph"/>
        <w:numPr>
          <w:ilvl w:val="0"/>
          <w:numId w:val="10"/>
        </w:numPr>
        <w:jc w:val="center"/>
        <w:rPr>
          <w:rFonts w:ascii="Arial" w:hAnsi="Arial" w:cs="Arial"/>
          <w:b/>
          <w:sz w:val="28"/>
          <w:szCs w:val="28"/>
          <w:u w:val="single"/>
        </w:rPr>
      </w:pPr>
      <w:r w:rsidRPr="000C00F2">
        <w:rPr>
          <w:rFonts w:ascii="Arial" w:hAnsi="Arial" w:cs="Arial"/>
          <w:b/>
          <w:sz w:val="28"/>
          <w:szCs w:val="28"/>
          <w:u w:val="single"/>
        </w:rPr>
        <w:t>Technical Details</w:t>
      </w:r>
    </w:p>
    <w:p w:rsidR="00C536DF" w:rsidRPr="00805E06" w:rsidRDefault="00C536DF" w:rsidP="002D4766">
      <w:pPr>
        <w:rPr>
          <w:rFonts w:ascii="Cambria" w:hAnsi="Cambria"/>
          <w:sz w:val="28"/>
          <w:szCs w:val="28"/>
        </w:rPr>
      </w:pPr>
    </w:p>
    <w:tbl>
      <w:tblPr>
        <w:tblW w:w="8825" w:type="dxa"/>
        <w:tblInd w:w="607" w:type="dxa"/>
        <w:tblBorders>
          <w:top w:val="nil"/>
          <w:left w:val="nil"/>
          <w:bottom w:val="nil"/>
          <w:right w:val="nil"/>
        </w:tblBorders>
        <w:tblLayout w:type="fixed"/>
        <w:tblLook w:val="0000" w:firstRow="0" w:lastRow="0" w:firstColumn="0" w:lastColumn="0" w:noHBand="0" w:noVBand="0"/>
      </w:tblPr>
      <w:tblGrid>
        <w:gridCol w:w="4412"/>
        <w:gridCol w:w="4413"/>
      </w:tblGrid>
      <w:tr w:rsidR="00C536DF" w:rsidRPr="00805E06" w:rsidTr="002D4766">
        <w:trPr>
          <w:trHeight w:val="121"/>
        </w:trPr>
        <w:tc>
          <w:tcPr>
            <w:tcW w:w="4412"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t>Type of Station</w:t>
            </w:r>
          </w:p>
        </w:tc>
        <w:tc>
          <w:tcPr>
            <w:tcW w:w="4413"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t>Diesel</w:t>
            </w:r>
          </w:p>
        </w:tc>
      </w:tr>
      <w:tr w:rsidR="00C536DF" w:rsidRPr="00805E06" w:rsidTr="002D4766">
        <w:trPr>
          <w:trHeight w:val="121"/>
        </w:trPr>
        <w:tc>
          <w:tcPr>
            <w:tcW w:w="4412"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t>Station Capacity</w:t>
            </w:r>
          </w:p>
        </w:tc>
        <w:tc>
          <w:tcPr>
            <w:tcW w:w="4413"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t>200MW (4x50 MW)</w:t>
            </w:r>
          </w:p>
        </w:tc>
      </w:tr>
      <w:tr w:rsidR="00C536DF" w:rsidRPr="00805E06" w:rsidTr="002D4766">
        <w:trPr>
          <w:trHeight w:val="121"/>
        </w:trPr>
        <w:tc>
          <w:tcPr>
            <w:tcW w:w="4412"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t>Fuel</w:t>
            </w:r>
          </w:p>
        </w:tc>
        <w:tc>
          <w:tcPr>
            <w:tcW w:w="4413"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t>LSHS &amp; LDO</w:t>
            </w:r>
          </w:p>
        </w:tc>
      </w:tr>
      <w:tr w:rsidR="00C536DF" w:rsidRPr="00805E06" w:rsidTr="002D4766">
        <w:trPr>
          <w:trHeight w:val="121"/>
        </w:trPr>
        <w:tc>
          <w:tcPr>
            <w:tcW w:w="4412"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t>Transpor</w:t>
            </w:r>
            <w:r>
              <w:rPr>
                <w:rFonts w:ascii="Cambria" w:hAnsi="Cambria"/>
                <w:sz w:val="28"/>
                <w:szCs w:val="28"/>
              </w:rPr>
              <w:t>t</w:t>
            </w:r>
            <w:r w:rsidRPr="00805E06">
              <w:rPr>
                <w:rFonts w:ascii="Cambria" w:hAnsi="Cambria"/>
                <w:sz w:val="28"/>
                <w:szCs w:val="28"/>
              </w:rPr>
              <w:t>ation</w:t>
            </w:r>
          </w:p>
        </w:tc>
        <w:tc>
          <w:tcPr>
            <w:tcW w:w="4413"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t>Ship, Cross Country pipe line</w:t>
            </w:r>
          </w:p>
        </w:tc>
      </w:tr>
      <w:tr w:rsidR="00C536DF" w:rsidRPr="00805E06" w:rsidTr="002D4766">
        <w:trPr>
          <w:trHeight w:val="121"/>
        </w:trPr>
        <w:tc>
          <w:tcPr>
            <w:tcW w:w="4412"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t>Consumption</w:t>
            </w:r>
          </w:p>
        </w:tc>
        <w:tc>
          <w:tcPr>
            <w:tcW w:w="4413"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t>810 Ton</w:t>
            </w:r>
            <w:r>
              <w:rPr>
                <w:rFonts w:ascii="Cambria" w:hAnsi="Cambria"/>
                <w:sz w:val="28"/>
                <w:szCs w:val="28"/>
              </w:rPr>
              <w:t>n</w:t>
            </w:r>
            <w:r w:rsidRPr="00805E06">
              <w:rPr>
                <w:rFonts w:ascii="Cambria" w:hAnsi="Cambria"/>
                <w:sz w:val="28"/>
                <w:szCs w:val="28"/>
              </w:rPr>
              <w:t>es per day</w:t>
            </w:r>
          </w:p>
        </w:tc>
      </w:tr>
      <w:tr w:rsidR="00C536DF" w:rsidRPr="00805E06" w:rsidTr="002D4766">
        <w:trPr>
          <w:trHeight w:val="121"/>
        </w:trPr>
        <w:tc>
          <w:tcPr>
            <w:tcW w:w="4412"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t>Cooling Water Source</w:t>
            </w:r>
          </w:p>
        </w:tc>
        <w:tc>
          <w:tcPr>
            <w:tcW w:w="4413"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t>Sewage Treatment Plant</w:t>
            </w:r>
          </w:p>
        </w:tc>
      </w:tr>
      <w:tr w:rsidR="00C536DF" w:rsidRPr="00805E06" w:rsidTr="002D4766">
        <w:trPr>
          <w:trHeight w:val="165"/>
        </w:trPr>
        <w:tc>
          <w:tcPr>
            <w:tcW w:w="4412"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lastRenderedPageBreak/>
              <w:t>Water Consumption Requir</w:t>
            </w:r>
            <w:r>
              <w:rPr>
                <w:rFonts w:ascii="Cambria" w:hAnsi="Cambria"/>
                <w:sz w:val="28"/>
                <w:szCs w:val="28"/>
              </w:rPr>
              <w:t>e</w:t>
            </w:r>
            <w:r w:rsidRPr="00805E06">
              <w:rPr>
                <w:rFonts w:ascii="Cambria" w:hAnsi="Cambria"/>
                <w:sz w:val="28"/>
                <w:szCs w:val="28"/>
              </w:rPr>
              <w:t>ment</w:t>
            </w:r>
          </w:p>
        </w:tc>
        <w:tc>
          <w:tcPr>
            <w:tcW w:w="4413"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t>30 m3/hr</w:t>
            </w:r>
          </w:p>
        </w:tc>
      </w:tr>
      <w:tr w:rsidR="00C536DF" w:rsidRPr="00805E06" w:rsidTr="002D4766">
        <w:trPr>
          <w:trHeight w:val="121"/>
        </w:trPr>
        <w:tc>
          <w:tcPr>
            <w:tcW w:w="4412"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t>Chimney</w:t>
            </w:r>
          </w:p>
        </w:tc>
        <w:tc>
          <w:tcPr>
            <w:tcW w:w="4413"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t>RCC Chimney with Flue height 100 m</w:t>
            </w:r>
            <w:r>
              <w:rPr>
                <w:rFonts w:ascii="Cambria" w:hAnsi="Cambria"/>
                <w:sz w:val="28"/>
                <w:szCs w:val="28"/>
              </w:rPr>
              <w:t>eter</w:t>
            </w:r>
            <w:r w:rsidRPr="00805E06">
              <w:rPr>
                <w:rFonts w:ascii="Cambria" w:hAnsi="Cambria"/>
                <w:sz w:val="28"/>
                <w:szCs w:val="28"/>
              </w:rPr>
              <w:t>s</w:t>
            </w:r>
          </w:p>
        </w:tc>
      </w:tr>
      <w:tr w:rsidR="00C536DF" w:rsidRPr="00805E06" w:rsidTr="002D4766">
        <w:trPr>
          <w:trHeight w:val="121"/>
        </w:trPr>
        <w:tc>
          <w:tcPr>
            <w:tcW w:w="4412" w:type="dxa"/>
            <w:tcBorders>
              <w:top w:val="single" w:sz="4" w:space="0" w:color="auto"/>
              <w:left w:val="single" w:sz="4" w:space="0" w:color="auto"/>
              <w:bottom w:val="single" w:sz="4" w:space="0" w:color="auto"/>
              <w:right w:val="single" w:sz="4" w:space="0" w:color="auto"/>
            </w:tcBorders>
          </w:tcPr>
          <w:p w:rsidR="00C536DF" w:rsidRPr="00805E06" w:rsidRDefault="00C536DF" w:rsidP="00C536DF">
            <w:pPr>
              <w:rPr>
                <w:rFonts w:ascii="Cambria" w:hAnsi="Cambria"/>
                <w:sz w:val="28"/>
                <w:szCs w:val="28"/>
              </w:rPr>
            </w:pPr>
            <w:r w:rsidRPr="00805E06">
              <w:rPr>
                <w:rFonts w:ascii="Cambria" w:hAnsi="Cambria"/>
                <w:sz w:val="28"/>
                <w:szCs w:val="28"/>
              </w:rPr>
              <w:t>Design Heat Rate</w:t>
            </w:r>
          </w:p>
        </w:tc>
        <w:tc>
          <w:tcPr>
            <w:tcW w:w="4413" w:type="dxa"/>
            <w:tcBorders>
              <w:top w:val="single" w:sz="4" w:space="0" w:color="auto"/>
              <w:left w:val="single" w:sz="4" w:space="0" w:color="auto"/>
              <w:bottom w:val="single" w:sz="4" w:space="0" w:color="auto"/>
              <w:right w:val="single" w:sz="4" w:space="0" w:color="auto"/>
            </w:tcBorders>
          </w:tcPr>
          <w:p w:rsidR="00C536DF" w:rsidRPr="00F151AB" w:rsidRDefault="00C536DF" w:rsidP="00C536DF">
            <w:pPr>
              <w:ind w:left="360"/>
              <w:rPr>
                <w:rFonts w:ascii="Cambria" w:hAnsi="Cambria"/>
                <w:sz w:val="28"/>
                <w:szCs w:val="28"/>
              </w:rPr>
            </w:pPr>
            <w:r>
              <w:rPr>
                <w:rFonts w:ascii="Cambria" w:hAnsi="Cambria"/>
                <w:sz w:val="28"/>
                <w:szCs w:val="28"/>
              </w:rPr>
              <w:t>7400</w:t>
            </w:r>
            <w:r w:rsidRPr="00F151AB">
              <w:rPr>
                <w:rFonts w:ascii="Cambria" w:hAnsi="Cambria"/>
                <w:sz w:val="28"/>
                <w:szCs w:val="28"/>
              </w:rPr>
              <w:t>BTU/kWhr</w:t>
            </w:r>
          </w:p>
        </w:tc>
      </w:tr>
    </w:tbl>
    <w:p w:rsidR="00C536DF" w:rsidRDefault="00C536DF" w:rsidP="002D4766">
      <w:pPr>
        <w:rPr>
          <w:rFonts w:ascii="Cambria" w:hAnsi="Cambria"/>
          <w:sz w:val="28"/>
          <w:szCs w:val="28"/>
        </w:rPr>
      </w:pPr>
    </w:p>
    <w:p w:rsidR="00C536DF" w:rsidRDefault="00C536DF" w:rsidP="00C536DF">
      <w:pPr>
        <w:ind w:left="6480"/>
        <w:rPr>
          <w:rFonts w:ascii="Cambria" w:hAnsi="Cambria"/>
          <w:sz w:val="28"/>
          <w:szCs w:val="28"/>
        </w:rPr>
      </w:pPr>
    </w:p>
    <w:p w:rsidR="00427778" w:rsidRDefault="00427778" w:rsidP="00C536DF">
      <w:pPr>
        <w:ind w:left="5760"/>
        <w:rPr>
          <w:rFonts w:ascii="Cambria" w:hAnsi="Cambria"/>
          <w:sz w:val="28"/>
          <w:szCs w:val="28"/>
        </w:rPr>
      </w:pPr>
    </w:p>
    <w:p w:rsidR="00700582" w:rsidRDefault="00AC1B6A" w:rsidP="00493D1E">
      <w:pPr>
        <w:pStyle w:val="ListParagraph"/>
        <w:numPr>
          <w:ilvl w:val="0"/>
          <w:numId w:val="10"/>
        </w:numPr>
        <w:jc w:val="center"/>
        <w:rPr>
          <w:rFonts w:ascii="Arial" w:hAnsi="Arial" w:cs="Arial"/>
          <w:b/>
          <w:sz w:val="28"/>
          <w:szCs w:val="28"/>
          <w:u w:val="single"/>
        </w:rPr>
      </w:pPr>
      <w:r w:rsidRPr="000C00F2">
        <w:rPr>
          <w:rFonts w:ascii="Arial" w:hAnsi="Arial" w:cs="Arial"/>
          <w:b/>
          <w:sz w:val="28"/>
          <w:szCs w:val="28"/>
          <w:u w:val="single"/>
        </w:rPr>
        <w:t>Main Engine</w:t>
      </w:r>
    </w:p>
    <w:p w:rsidR="00700582" w:rsidRDefault="00700582" w:rsidP="00700582">
      <w:pPr>
        <w:pStyle w:val="ListParagraph"/>
        <w:rPr>
          <w:rFonts w:ascii="Arial" w:hAnsi="Arial" w:cs="Arial"/>
          <w:b/>
          <w:sz w:val="28"/>
          <w:szCs w:val="28"/>
          <w:u w:val="single"/>
        </w:rPr>
      </w:pPr>
      <w:r>
        <w:rPr>
          <w:rFonts w:ascii="Arial" w:hAnsi="Arial" w:cs="Arial"/>
          <w:b/>
          <w:sz w:val="28"/>
          <w:szCs w:val="28"/>
          <w:u w:val="single"/>
        </w:rPr>
        <w:br/>
      </w:r>
      <w:r>
        <w:rPr>
          <w:rFonts w:ascii="Arial" w:hAnsi="Arial" w:cs="Arial"/>
          <w:b/>
          <w:sz w:val="28"/>
          <w:szCs w:val="28"/>
          <w:u w:val="single"/>
        </w:rPr>
        <w:br/>
      </w:r>
    </w:p>
    <w:p w:rsidR="00AC1B6A" w:rsidRDefault="00700582" w:rsidP="00700582">
      <w:pPr>
        <w:pStyle w:val="ListParagraph"/>
        <w:ind w:left="1440"/>
        <w:jc w:val="center"/>
        <w:rPr>
          <w:rFonts w:ascii="Arial" w:hAnsi="Arial" w:cs="Arial"/>
          <w:b/>
          <w:sz w:val="28"/>
          <w:szCs w:val="28"/>
          <w:u w:val="single"/>
        </w:rPr>
      </w:pPr>
      <w:r>
        <w:rPr>
          <w:rFonts w:ascii="Arial" w:hAnsi="Arial" w:cs="Arial"/>
          <w:b/>
          <w:noProof/>
          <w:sz w:val="28"/>
          <w:szCs w:val="28"/>
          <w:u w:val="single"/>
          <w:lang w:val="en-US"/>
        </w:rPr>
        <w:drawing>
          <wp:inline distT="0" distB="0" distL="0" distR="0" wp14:anchorId="35E251CA">
            <wp:extent cx="5715000" cy="32156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215640"/>
                    </a:xfrm>
                    <a:prstGeom prst="rect">
                      <a:avLst/>
                    </a:prstGeom>
                    <a:noFill/>
                  </pic:spPr>
                </pic:pic>
              </a:graphicData>
            </a:graphic>
          </wp:inline>
        </w:drawing>
      </w:r>
      <w:r w:rsidR="00C47176">
        <w:rPr>
          <w:rFonts w:ascii="Arial" w:hAnsi="Arial" w:cs="Arial"/>
          <w:b/>
          <w:sz w:val="28"/>
          <w:szCs w:val="28"/>
          <w:u w:val="single"/>
        </w:rPr>
        <w:br/>
      </w:r>
      <w:r w:rsidR="00C47176">
        <w:rPr>
          <w:rFonts w:ascii="Arial" w:hAnsi="Arial" w:cs="Arial"/>
          <w:b/>
          <w:sz w:val="28"/>
          <w:szCs w:val="28"/>
          <w:u w:val="single"/>
        </w:rPr>
        <w:br/>
      </w:r>
    </w:p>
    <w:tbl>
      <w:tblPr>
        <w:tblStyle w:val="TableGrid"/>
        <w:tblW w:w="4133" w:type="pct"/>
        <w:jc w:val="center"/>
        <w:tblLook w:val="04A0" w:firstRow="1" w:lastRow="0" w:firstColumn="1" w:lastColumn="0" w:noHBand="0" w:noVBand="1"/>
      </w:tblPr>
      <w:tblGrid>
        <w:gridCol w:w="3236"/>
        <w:gridCol w:w="3592"/>
        <w:gridCol w:w="1944"/>
      </w:tblGrid>
      <w:tr w:rsidR="007B2106" w:rsidRPr="007B2106" w:rsidTr="00AD7D8C">
        <w:trPr>
          <w:trHeight w:val="499"/>
          <w:jc w:val="center"/>
        </w:trPr>
        <w:tc>
          <w:tcPr>
            <w:tcW w:w="1988" w:type="pct"/>
            <w:noWrap/>
          </w:tcPr>
          <w:p w:rsidR="007B2106" w:rsidRPr="007B2106" w:rsidRDefault="00700582">
            <w:pPr>
              <w:rPr>
                <w:rFonts w:ascii="Arial" w:hAnsi="Arial" w:cs="Arial"/>
                <w:bCs/>
                <w:sz w:val="28"/>
                <w:szCs w:val="28"/>
              </w:rPr>
            </w:pPr>
            <w:r>
              <w:rPr>
                <w:rFonts w:ascii="Arial" w:hAnsi="Arial" w:cs="Arial"/>
                <w:bCs/>
                <w:sz w:val="28"/>
                <w:szCs w:val="28"/>
              </w:rPr>
              <w:t>Manufacturer</w:t>
            </w:r>
          </w:p>
        </w:tc>
        <w:tc>
          <w:tcPr>
            <w:tcW w:w="3012" w:type="pct"/>
            <w:gridSpan w:val="2"/>
            <w:noWrap/>
          </w:tcPr>
          <w:p w:rsidR="00E516AB" w:rsidRPr="007B2106" w:rsidRDefault="00700582">
            <w:pPr>
              <w:rPr>
                <w:rFonts w:ascii="Arial" w:hAnsi="Arial" w:cs="Arial"/>
                <w:bCs/>
                <w:sz w:val="28"/>
                <w:szCs w:val="28"/>
              </w:rPr>
            </w:pPr>
            <w:r>
              <w:rPr>
                <w:rFonts w:ascii="Arial" w:hAnsi="Arial" w:cs="Arial"/>
                <w:bCs/>
                <w:sz w:val="28"/>
                <w:szCs w:val="28"/>
              </w:rPr>
              <w:t>M/s Hyundai Heavy Industries Co. Ltd.</w:t>
            </w:r>
          </w:p>
        </w:tc>
      </w:tr>
      <w:tr w:rsidR="007B2106" w:rsidRPr="007B2106" w:rsidTr="00AD7D8C">
        <w:trPr>
          <w:trHeight w:val="499"/>
          <w:jc w:val="center"/>
        </w:trPr>
        <w:tc>
          <w:tcPr>
            <w:tcW w:w="1988" w:type="pct"/>
            <w:vMerge w:val="restart"/>
            <w:noWrap/>
            <w:hideMark/>
          </w:tcPr>
          <w:p w:rsidR="007B2106" w:rsidRPr="007B2106" w:rsidRDefault="007B2106" w:rsidP="007B2106">
            <w:pPr>
              <w:rPr>
                <w:rFonts w:ascii="Arial" w:hAnsi="Arial" w:cs="Arial"/>
                <w:bCs/>
                <w:sz w:val="28"/>
                <w:szCs w:val="28"/>
              </w:rPr>
            </w:pPr>
            <w:r w:rsidRPr="007B2106">
              <w:rPr>
                <w:rFonts w:ascii="Arial" w:hAnsi="Arial" w:cs="Arial"/>
                <w:bCs/>
                <w:sz w:val="28"/>
                <w:szCs w:val="28"/>
              </w:rPr>
              <w:t>Engine Type</w:t>
            </w:r>
          </w:p>
        </w:tc>
        <w:tc>
          <w:tcPr>
            <w:tcW w:w="3012" w:type="pct"/>
            <w:gridSpan w:val="2"/>
            <w:vMerge w:val="restart"/>
            <w:hideMark/>
          </w:tcPr>
          <w:p w:rsidR="007B2106" w:rsidRPr="007B2106" w:rsidRDefault="007B2106">
            <w:pPr>
              <w:rPr>
                <w:rFonts w:ascii="Arial" w:hAnsi="Arial" w:cs="Arial"/>
                <w:bCs/>
                <w:sz w:val="28"/>
                <w:szCs w:val="28"/>
              </w:rPr>
            </w:pPr>
            <w:r w:rsidRPr="007B2106">
              <w:rPr>
                <w:rFonts w:ascii="Arial" w:hAnsi="Arial" w:cs="Arial"/>
                <w:bCs/>
                <w:sz w:val="28"/>
                <w:szCs w:val="28"/>
              </w:rPr>
              <w:t>HYUNDAI-MAN B&amp;W,2-Stroke,single acting,</w:t>
            </w:r>
            <w:r>
              <w:rPr>
                <w:rFonts w:ascii="Arial" w:hAnsi="Arial" w:cs="Arial"/>
                <w:bCs/>
                <w:sz w:val="28"/>
                <w:szCs w:val="28"/>
              </w:rPr>
              <w:t xml:space="preserve"> cross-</w:t>
            </w:r>
            <w:r w:rsidRPr="007B2106">
              <w:rPr>
                <w:rFonts w:ascii="Arial" w:hAnsi="Arial" w:cs="Arial"/>
                <w:bCs/>
                <w:sz w:val="28"/>
                <w:szCs w:val="28"/>
              </w:rPr>
              <w:t>head,</w:t>
            </w:r>
            <w:r>
              <w:rPr>
                <w:rFonts w:ascii="Arial" w:hAnsi="Arial" w:cs="Arial"/>
                <w:bCs/>
                <w:sz w:val="28"/>
                <w:szCs w:val="28"/>
              </w:rPr>
              <w:t xml:space="preserve"> </w:t>
            </w:r>
            <w:r w:rsidRPr="007B2106">
              <w:rPr>
                <w:rFonts w:ascii="Arial" w:hAnsi="Arial" w:cs="Arial"/>
                <w:bCs/>
                <w:sz w:val="28"/>
                <w:szCs w:val="28"/>
              </w:rPr>
              <w:t>exhaust turbocharged type diesel engine</w:t>
            </w:r>
          </w:p>
        </w:tc>
      </w:tr>
      <w:tr w:rsidR="007B2106" w:rsidRPr="007B2106" w:rsidTr="00AD7D8C">
        <w:trPr>
          <w:trHeight w:val="499"/>
          <w:jc w:val="center"/>
        </w:trPr>
        <w:tc>
          <w:tcPr>
            <w:tcW w:w="1988" w:type="pct"/>
            <w:vMerge/>
            <w:hideMark/>
          </w:tcPr>
          <w:p w:rsidR="007B2106" w:rsidRPr="007B2106" w:rsidRDefault="007B2106">
            <w:pPr>
              <w:rPr>
                <w:rFonts w:ascii="Arial" w:hAnsi="Arial" w:cs="Arial"/>
                <w:bCs/>
                <w:sz w:val="28"/>
                <w:szCs w:val="28"/>
              </w:rPr>
            </w:pPr>
          </w:p>
        </w:tc>
        <w:tc>
          <w:tcPr>
            <w:tcW w:w="3012" w:type="pct"/>
            <w:gridSpan w:val="2"/>
            <w:vMerge/>
            <w:hideMark/>
          </w:tcPr>
          <w:p w:rsidR="007B2106" w:rsidRPr="007B2106" w:rsidRDefault="007B2106">
            <w:pPr>
              <w:rPr>
                <w:rFonts w:ascii="Arial" w:hAnsi="Arial" w:cs="Arial"/>
                <w:bCs/>
                <w:sz w:val="28"/>
                <w:szCs w:val="28"/>
              </w:rPr>
            </w:pPr>
          </w:p>
        </w:tc>
      </w:tr>
      <w:tr w:rsidR="007B2106" w:rsidRPr="007B2106" w:rsidTr="00AD7D8C">
        <w:trPr>
          <w:trHeight w:val="499"/>
          <w:jc w:val="center"/>
        </w:trPr>
        <w:tc>
          <w:tcPr>
            <w:tcW w:w="1988" w:type="pct"/>
            <w:vMerge/>
            <w:hideMark/>
          </w:tcPr>
          <w:p w:rsidR="007B2106" w:rsidRPr="007B2106" w:rsidRDefault="007B2106">
            <w:pPr>
              <w:rPr>
                <w:rFonts w:ascii="Arial" w:hAnsi="Arial" w:cs="Arial"/>
                <w:bCs/>
                <w:sz w:val="28"/>
                <w:szCs w:val="28"/>
              </w:rPr>
            </w:pPr>
          </w:p>
        </w:tc>
        <w:tc>
          <w:tcPr>
            <w:tcW w:w="3012" w:type="pct"/>
            <w:gridSpan w:val="2"/>
            <w:vMerge/>
            <w:hideMark/>
          </w:tcPr>
          <w:p w:rsidR="007B2106" w:rsidRPr="007B2106" w:rsidRDefault="007B2106">
            <w:pPr>
              <w:rPr>
                <w:rFonts w:ascii="Arial" w:hAnsi="Arial" w:cs="Arial"/>
                <w:bCs/>
                <w:sz w:val="28"/>
                <w:szCs w:val="28"/>
              </w:rPr>
            </w:pPr>
          </w:p>
        </w:tc>
      </w:tr>
      <w:tr w:rsidR="007B2106" w:rsidRPr="007B2106" w:rsidTr="00AD7D8C">
        <w:trPr>
          <w:trHeight w:val="322"/>
          <w:jc w:val="center"/>
        </w:trPr>
        <w:tc>
          <w:tcPr>
            <w:tcW w:w="1988" w:type="pct"/>
            <w:vMerge/>
            <w:hideMark/>
          </w:tcPr>
          <w:p w:rsidR="007B2106" w:rsidRPr="007B2106" w:rsidRDefault="007B2106">
            <w:pPr>
              <w:rPr>
                <w:rFonts w:ascii="Arial" w:hAnsi="Arial" w:cs="Arial"/>
                <w:bCs/>
                <w:sz w:val="28"/>
                <w:szCs w:val="28"/>
              </w:rPr>
            </w:pPr>
          </w:p>
        </w:tc>
        <w:tc>
          <w:tcPr>
            <w:tcW w:w="3012" w:type="pct"/>
            <w:gridSpan w:val="2"/>
            <w:vMerge/>
            <w:hideMark/>
          </w:tcPr>
          <w:p w:rsidR="007B2106" w:rsidRPr="007B2106" w:rsidRDefault="007B2106">
            <w:pPr>
              <w:rPr>
                <w:rFonts w:ascii="Arial" w:hAnsi="Arial" w:cs="Arial"/>
                <w:bCs/>
                <w:sz w:val="28"/>
                <w:szCs w:val="28"/>
              </w:rPr>
            </w:pPr>
          </w:p>
        </w:tc>
      </w:tr>
      <w:tr w:rsidR="007B2106" w:rsidRPr="007B2106" w:rsidTr="00AD7D8C">
        <w:trPr>
          <w:trHeight w:val="499"/>
          <w:jc w:val="center"/>
        </w:trPr>
        <w:tc>
          <w:tcPr>
            <w:tcW w:w="1988"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Model</w:t>
            </w:r>
          </w:p>
        </w:tc>
        <w:tc>
          <w:tcPr>
            <w:tcW w:w="1337"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12K90MC-S</w:t>
            </w:r>
          </w:p>
        </w:tc>
        <w:tc>
          <w:tcPr>
            <w:tcW w:w="1675" w:type="pct"/>
            <w:noWrap/>
            <w:hideMark/>
          </w:tcPr>
          <w:p w:rsidR="007B2106" w:rsidRPr="007B2106" w:rsidRDefault="007B2106">
            <w:pPr>
              <w:rPr>
                <w:rFonts w:ascii="Arial" w:hAnsi="Arial" w:cs="Arial"/>
                <w:bCs/>
                <w:sz w:val="28"/>
                <w:szCs w:val="28"/>
              </w:rPr>
            </w:pPr>
          </w:p>
        </w:tc>
      </w:tr>
      <w:tr w:rsidR="007B2106" w:rsidRPr="007B2106" w:rsidTr="00AD7D8C">
        <w:trPr>
          <w:trHeight w:val="499"/>
          <w:jc w:val="center"/>
        </w:trPr>
        <w:tc>
          <w:tcPr>
            <w:tcW w:w="1988"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lastRenderedPageBreak/>
              <w:t>Number of Cylinder</w:t>
            </w:r>
          </w:p>
        </w:tc>
        <w:tc>
          <w:tcPr>
            <w:tcW w:w="1337"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12</w:t>
            </w:r>
          </w:p>
        </w:tc>
        <w:tc>
          <w:tcPr>
            <w:tcW w:w="1675" w:type="pct"/>
            <w:noWrap/>
            <w:hideMark/>
          </w:tcPr>
          <w:p w:rsidR="007B2106" w:rsidRPr="007B2106" w:rsidRDefault="007B2106">
            <w:pPr>
              <w:rPr>
                <w:rFonts w:ascii="Arial" w:hAnsi="Arial" w:cs="Arial"/>
                <w:bCs/>
                <w:sz w:val="28"/>
                <w:szCs w:val="28"/>
              </w:rPr>
            </w:pPr>
          </w:p>
        </w:tc>
      </w:tr>
      <w:tr w:rsidR="007B2106" w:rsidRPr="007B2106" w:rsidTr="00AD7D8C">
        <w:trPr>
          <w:trHeight w:val="499"/>
          <w:jc w:val="center"/>
        </w:trPr>
        <w:tc>
          <w:tcPr>
            <w:tcW w:w="1988"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Cylinder Bore</w:t>
            </w:r>
          </w:p>
        </w:tc>
        <w:tc>
          <w:tcPr>
            <w:tcW w:w="1337"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900</w:t>
            </w:r>
          </w:p>
        </w:tc>
        <w:tc>
          <w:tcPr>
            <w:tcW w:w="1675"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mm</w:t>
            </w:r>
          </w:p>
        </w:tc>
      </w:tr>
      <w:tr w:rsidR="007B2106" w:rsidRPr="007B2106" w:rsidTr="00AD7D8C">
        <w:trPr>
          <w:trHeight w:val="499"/>
          <w:jc w:val="center"/>
        </w:trPr>
        <w:tc>
          <w:tcPr>
            <w:tcW w:w="1988"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Stroke</w:t>
            </w:r>
          </w:p>
        </w:tc>
        <w:tc>
          <w:tcPr>
            <w:tcW w:w="1337"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2300</w:t>
            </w:r>
          </w:p>
        </w:tc>
        <w:tc>
          <w:tcPr>
            <w:tcW w:w="1675"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mm</w:t>
            </w:r>
          </w:p>
        </w:tc>
      </w:tr>
      <w:tr w:rsidR="007B2106" w:rsidRPr="007B2106" w:rsidTr="00AD7D8C">
        <w:trPr>
          <w:trHeight w:val="499"/>
          <w:jc w:val="center"/>
        </w:trPr>
        <w:tc>
          <w:tcPr>
            <w:tcW w:w="3325" w:type="pct"/>
            <w:gridSpan w:val="2"/>
            <w:noWrap/>
            <w:hideMark/>
          </w:tcPr>
          <w:p w:rsidR="007B2106" w:rsidRPr="007B2106" w:rsidRDefault="007B2106" w:rsidP="007B2106">
            <w:pPr>
              <w:rPr>
                <w:rFonts w:ascii="Arial" w:hAnsi="Arial" w:cs="Arial"/>
                <w:bCs/>
                <w:sz w:val="28"/>
                <w:szCs w:val="28"/>
              </w:rPr>
            </w:pPr>
            <w:r w:rsidRPr="007B2106">
              <w:rPr>
                <w:rFonts w:ascii="Arial" w:hAnsi="Arial" w:cs="Arial"/>
                <w:bCs/>
                <w:sz w:val="28"/>
                <w:szCs w:val="28"/>
              </w:rPr>
              <w:t>At Max.</w:t>
            </w:r>
            <w:r>
              <w:rPr>
                <w:rFonts w:ascii="Arial" w:hAnsi="Arial" w:cs="Arial"/>
                <w:bCs/>
                <w:sz w:val="28"/>
                <w:szCs w:val="28"/>
              </w:rPr>
              <w:t xml:space="preserve"> </w:t>
            </w:r>
            <w:r w:rsidRPr="007B2106">
              <w:rPr>
                <w:rFonts w:ascii="Arial" w:hAnsi="Arial" w:cs="Arial"/>
                <w:bCs/>
                <w:sz w:val="28"/>
                <w:szCs w:val="28"/>
              </w:rPr>
              <w:t>continuous rating</w:t>
            </w:r>
          </w:p>
        </w:tc>
        <w:tc>
          <w:tcPr>
            <w:tcW w:w="1675" w:type="pct"/>
            <w:noWrap/>
            <w:hideMark/>
          </w:tcPr>
          <w:p w:rsidR="007B2106" w:rsidRPr="007B2106" w:rsidRDefault="007B2106" w:rsidP="007B2106">
            <w:pPr>
              <w:rPr>
                <w:rFonts w:ascii="Arial" w:hAnsi="Arial" w:cs="Arial"/>
                <w:bCs/>
                <w:sz w:val="28"/>
                <w:szCs w:val="28"/>
              </w:rPr>
            </w:pPr>
          </w:p>
        </w:tc>
      </w:tr>
      <w:tr w:rsidR="007B2106" w:rsidRPr="007B2106" w:rsidTr="00AD7D8C">
        <w:trPr>
          <w:trHeight w:val="499"/>
          <w:jc w:val="center"/>
        </w:trPr>
        <w:tc>
          <w:tcPr>
            <w:tcW w:w="1988"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 xml:space="preserve">Output </w:t>
            </w:r>
          </w:p>
        </w:tc>
        <w:tc>
          <w:tcPr>
            <w:tcW w:w="1337"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51480</w:t>
            </w:r>
          </w:p>
        </w:tc>
        <w:tc>
          <w:tcPr>
            <w:tcW w:w="1675"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kW</w:t>
            </w:r>
          </w:p>
        </w:tc>
      </w:tr>
      <w:tr w:rsidR="007B2106" w:rsidRPr="007B2106" w:rsidTr="00AD7D8C">
        <w:trPr>
          <w:trHeight w:val="499"/>
          <w:jc w:val="center"/>
        </w:trPr>
        <w:tc>
          <w:tcPr>
            <w:tcW w:w="1988"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Revolution</w:t>
            </w:r>
          </w:p>
        </w:tc>
        <w:tc>
          <w:tcPr>
            <w:tcW w:w="1337"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103.4</w:t>
            </w:r>
          </w:p>
        </w:tc>
        <w:tc>
          <w:tcPr>
            <w:tcW w:w="1675"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rpm</w:t>
            </w:r>
          </w:p>
        </w:tc>
      </w:tr>
      <w:tr w:rsidR="007B2106" w:rsidRPr="007B2106" w:rsidTr="00AD7D8C">
        <w:trPr>
          <w:trHeight w:val="499"/>
          <w:jc w:val="center"/>
        </w:trPr>
        <w:tc>
          <w:tcPr>
            <w:tcW w:w="1988"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Mean effective Pressure</w:t>
            </w:r>
          </w:p>
        </w:tc>
        <w:tc>
          <w:tcPr>
            <w:tcW w:w="1337"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17</w:t>
            </w:r>
          </w:p>
        </w:tc>
        <w:tc>
          <w:tcPr>
            <w:tcW w:w="1675"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bar</w:t>
            </w:r>
          </w:p>
        </w:tc>
      </w:tr>
      <w:tr w:rsidR="007B2106" w:rsidRPr="007B2106" w:rsidTr="00AD7D8C">
        <w:trPr>
          <w:trHeight w:val="499"/>
          <w:jc w:val="center"/>
        </w:trPr>
        <w:tc>
          <w:tcPr>
            <w:tcW w:w="1988"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Max.Pressure</w:t>
            </w:r>
          </w:p>
        </w:tc>
        <w:tc>
          <w:tcPr>
            <w:tcW w:w="1337"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145</w:t>
            </w:r>
          </w:p>
        </w:tc>
        <w:tc>
          <w:tcPr>
            <w:tcW w:w="1675"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bar</w:t>
            </w:r>
          </w:p>
        </w:tc>
      </w:tr>
      <w:tr w:rsidR="007B2106" w:rsidRPr="007B2106" w:rsidTr="00AD7D8C">
        <w:trPr>
          <w:trHeight w:val="499"/>
          <w:jc w:val="center"/>
        </w:trPr>
        <w:tc>
          <w:tcPr>
            <w:tcW w:w="1988"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Mean piston speed</w:t>
            </w:r>
          </w:p>
        </w:tc>
        <w:tc>
          <w:tcPr>
            <w:tcW w:w="1337"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145</w:t>
            </w:r>
          </w:p>
        </w:tc>
        <w:tc>
          <w:tcPr>
            <w:tcW w:w="1675"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m/s</w:t>
            </w:r>
          </w:p>
        </w:tc>
      </w:tr>
      <w:tr w:rsidR="007B2106" w:rsidRPr="007B2106" w:rsidTr="00AD7D8C">
        <w:trPr>
          <w:trHeight w:val="499"/>
          <w:jc w:val="center"/>
        </w:trPr>
        <w:tc>
          <w:tcPr>
            <w:tcW w:w="1988"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Net Weight</w:t>
            </w:r>
          </w:p>
        </w:tc>
        <w:tc>
          <w:tcPr>
            <w:tcW w:w="1337"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1810</w:t>
            </w:r>
          </w:p>
        </w:tc>
        <w:tc>
          <w:tcPr>
            <w:tcW w:w="1675"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ton</w:t>
            </w:r>
          </w:p>
        </w:tc>
      </w:tr>
      <w:tr w:rsidR="007B2106" w:rsidRPr="007B2106" w:rsidTr="00AD7D8C">
        <w:trPr>
          <w:trHeight w:val="499"/>
          <w:jc w:val="center"/>
        </w:trPr>
        <w:tc>
          <w:tcPr>
            <w:tcW w:w="1988"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Direction of rotation</w:t>
            </w:r>
          </w:p>
        </w:tc>
        <w:tc>
          <w:tcPr>
            <w:tcW w:w="3012" w:type="pct"/>
            <w:gridSpan w:val="2"/>
            <w:noWrap/>
            <w:hideMark/>
          </w:tcPr>
          <w:p w:rsidR="007B2106" w:rsidRPr="007B2106" w:rsidRDefault="007B2106">
            <w:pPr>
              <w:rPr>
                <w:rFonts w:ascii="Arial" w:hAnsi="Arial" w:cs="Arial"/>
                <w:bCs/>
                <w:sz w:val="28"/>
                <w:szCs w:val="28"/>
              </w:rPr>
            </w:pPr>
            <w:r w:rsidRPr="007B2106">
              <w:rPr>
                <w:rFonts w:ascii="Arial" w:hAnsi="Arial" w:cs="Arial"/>
                <w:bCs/>
                <w:sz w:val="28"/>
                <w:szCs w:val="28"/>
              </w:rPr>
              <w:t>Clock wise, looking from aft</w:t>
            </w:r>
          </w:p>
        </w:tc>
      </w:tr>
      <w:tr w:rsidR="007B2106" w:rsidRPr="007B2106" w:rsidTr="00AD7D8C">
        <w:trPr>
          <w:trHeight w:val="499"/>
          <w:jc w:val="center"/>
        </w:trPr>
        <w:tc>
          <w:tcPr>
            <w:tcW w:w="1988"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Cooling medium</w:t>
            </w:r>
          </w:p>
        </w:tc>
        <w:tc>
          <w:tcPr>
            <w:tcW w:w="1337"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Cylinder Jacket       -------</w:t>
            </w:r>
          </w:p>
        </w:tc>
        <w:tc>
          <w:tcPr>
            <w:tcW w:w="1675"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Fresh water</w:t>
            </w:r>
          </w:p>
        </w:tc>
      </w:tr>
      <w:tr w:rsidR="007B2106" w:rsidRPr="007B2106" w:rsidTr="00AD7D8C">
        <w:trPr>
          <w:trHeight w:val="499"/>
          <w:jc w:val="center"/>
        </w:trPr>
        <w:tc>
          <w:tcPr>
            <w:tcW w:w="1988" w:type="pct"/>
            <w:noWrap/>
            <w:hideMark/>
          </w:tcPr>
          <w:p w:rsidR="007B2106" w:rsidRPr="007B2106" w:rsidRDefault="007B2106">
            <w:pPr>
              <w:rPr>
                <w:rFonts w:ascii="Arial" w:hAnsi="Arial" w:cs="Arial"/>
                <w:bCs/>
                <w:sz w:val="28"/>
                <w:szCs w:val="28"/>
              </w:rPr>
            </w:pPr>
          </w:p>
        </w:tc>
        <w:tc>
          <w:tcPr>
            <w:tcW w:w="1337"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Piston                         -------</w:t>
            </w:r>
          </w:p>
        </w:tc>
        <w:tc>
          <w:tcPr>
            <w:tcW w:w="1675"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 xml:space="preserve">Lubricating oil </w:t>
            </w:r>
          </w:p>
        </w:tc>
      </w:tr>
      <w:tr w:rsidR="007B2106" w:rsidRPr="007B2106" w:rsidTr="00AD7D8C">
        <w:trPr>
          <w:trHeight w:val="499"/>
          <w:jc w:val="center"/>
        </w:trPr>
        <w:tc>
          <w:tcPr>
            <w:tcW w:w="1988" w:type="pct"/>
            <w:noWrap/>
            <w:hideMark/>
          </w:tcPr>
          <w:p w:rsidR="007B2106" w:rsidRPr="007B2106" w:rsidRDefault="007B2106">
            <w:pPr>
              <w:rPr>
                <w:rFonts w:ascii="Arial" w:hAnsi="Arial" w:cs="Arial"/>
                <w:bCs/>
                <w:sz w:val="28"/>
                <w:szCs w:val="28"/>
              </w:rPr>
            </w:pPr>
          </w:p>
        </w:tc>
        <w:tc>
          <w:tcPr>
            <w:tcW w:w="1337"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Turbocharger         -------</w:t>
            </w:r>
          </w:p>
        </w:tc>
        <w:tc>
          <w:tcPr>
            <w:tcW w:w="1675"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Fresh water</w:t>
            </w:r>
          </w:p>
        </w:tc>
      </w:tr>
      <w:tr w:rsidR="007B2106" w:rsidRPr="007B2106" w:rsidTr="00AD7D8C">
        <w:trPr>
          <w:trHeight w:val="499"/>
          <w:jc w:val="center"/>
        </w:trPr>
        <w:tc>
          <w:tcPr>
            <w:tcW w:w="1988" w:type="pct"/>
            <w:noWrap/>
            <w:hideMark/>
          </w:tcPr>
          <w:p w:rsidR="007B2106" w:rsidRPr="007B2106" w:rsidRDefault="007B2106">
            <w:pPr>
              <w:rPr>
                <w:rFonts w:ascii="Arial" w:hAnsi="Arial" w:cs="Arial"/>
                <w:bCs/>
                <w:sz w:val="28"/>
                <w:szCs w:val="28"/>
              </w:rPr>
            </w:pPr>
          </w:p>
        </w:tc>
        <w:tc>
          <w:tcPr>
            <w:tcW w:w="1337"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Scav.air cooler         -------</w:t>
            </w:r>
          </w:p>
        </w:tc>
        <w:tc>
          <w:tcPr>
            <w:tcW w:w="1675"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Raw water</w:t>
            </w:r>
          </w:p>
        </w:tc>
      </w:tr>
      <w:tr w:rsidR="007B2106" w:rsidRPr="007B2106" w:rsidTr="00AD7D8C">
        <w:trPr>
          <w:trHeight w:val="499"/>
          <w:jc w:val="center"/>
        </w:trPr>
        <w:tc>
          <w:tcPr>
            <w:tcW w:w="1988" w:type="pct"/>
            <w:noWrap/>
            <w:hideMark/>
          </w:tcPr>
          <w:p w:rsidR="007B2106" w:rsidRPr="007B2106" w:rsidRDefault="007B2106">
            <w:pPr>
              <w:rPr>
                <w:rFonts w:ascii="Arial" w:hAnsi="Arial" w:cs="Arial"/>
                <w:bCs/>
                <w:sz w:val="28"/>
                <w:szCs w:val="28"/>
              </w:rPr>
            </w:pPr>
            <w:r w:rsidRPr="007B2106">
              <w:rPr>
                <w:rFonts w:ascii="Arial" w:hAnsi="Arial" w:cs="Arial"/>
                <w:bCs/>
                <w:sz w:val="28"/>
                <w:szCs w:val="28"/>
              </w:rPr>
              <w:t>Starting System</w:t>
            </w:r>
          </w:p>
        </w:tc>
        <w:tc>
          <w:tcPr>
            <w:tcW w:w="3012" w:type="pct"/>
            <w:gridSpan w:val="2"/>
            <w:noWrap/>
            <w:hideMark/>
          </w:tcPr>
          <w:p w:rsidR="007B2106" w:rsidRPr="007B2106" w:rsidRDefault="007B2106">
            <w:pPr>
              <w:rPr>
                <w:rFonts w:ascii="Arial" w:hAnsi="Arial" w:cs="Arial"/>
                <w:bCs/>
                <w:sz w:val="28"/>
                <w:szCs w:val="28"/>
              </w:rPr>
            </w:pPr>
            <w:r w:rsidRPr="007B2106">
              <w:rPr>
                <w:rFonts w:ascii="Arial" w:hAnsi="Arial" w:cs="Arial"/>
                <w:bCs/>
                <w:sz w:val="28"/>
                <w:szCs w:val="28"/>
              </w:rPr>
              <w:t>Compressed air (Max.</w:t>
            </w:r>
            <w:r w:rsidR="00D70A52">
              <w:rPr>
                <w:rFonts w:ascii="Arial" w:hAnsi="Arial" w:cs="Arial"/>
                <w:bCs/>
                <w:sz w:val="28"/>
                <w:szCs w:val="28"/>
              </w:rPr>
              <w:t xml:space="preserve"> </w:t>
            </w:r>
            <w:r w:rsidRPr="007B2106">
              <w:rPr>
                <w:rFonts w:ascii="Arial" w:hAnsi="Arial" w:cs="Arial"/>
                <w:bCs/>
                <w:sz w:val="28"/>
                <w:szCs w:val="28"/>
              </w:rPr>
              <w:t>pressure 30 bar)</w:t>
            </w:r>
          </w:p>
        </w:tc>
      </w:tr>
    </w:tbl>
    <w:p w:rsidR="007B2106" w:rsidRDefault="007B2106" w:rsidP="007B2106">
      <w:pPr>
        <w:rPr>
          <w:rFonts w:ascii="Arial" w:hAnsi="Arial" w:cs="Arial"/>
          <w:b/>
          <w:sz w:val="28"/>
          <w:szCs w:val="28"/>
          <w:u w:val="single"/>
        </w:rPr>
      </w:pPr>
    </w:p>
    <w:p w:rsidR="007A5932" w:rsidRDefault="007A5932" w:rsidP="007B2106">
      <w:pPr>
        <w:rPr>
          <w:rFonts w:ascii="Arial" w:hAnsi="Arial" w:cs="Arial"/>
          <w:b/>
          <w:sz w:val="28"/>
          <w:szCs w:val="28"/>
          <w:u w:val="single"/>
        </w:rPr>
      </w:pPr>
    </w:p>
    <w:p w:rsidR="000C00F2" w:rsidRPr="000C00F2" w:rsidRDefault="000C00F2" w:rsidP="00493D1E">
      <w:pPr>
        <w:pStyle w:val="ListParagraph"/>
        <w:numPr>
          <w:ilvl w:val="0"/>
          <w:numId w:val="10"/>
        </w:numPr>
        <w:jc w:val="center"/>
        <w:rPr>
          <w:rFonts w:ascii="Arial" w:hAnsi="Arial" w:cs="Arial"/>
          <w:b/>
          <w:sz w:val="28"/>
          <w:szCs w:val="28"/>
          <w:u w:val="single"/>
        </w:rPr>
      </w:pPr>
      <w:r w:rsidRPr="000C00F2">
        <w:rPr>
          <w:rFonts w:ascii="Arial" w:hAnsi="Arial" w:cs="Arial"/>
          <w:b/>
          <w:sz w:val="28"/>
          <w:szCs w:val="28"/>
          <w:u w:val="single"/>
        </w:rPr>
        <w:t>Plant Details</w:t>
      </w:r>
    </w:p>
    <w:p w:rsidR="000C00F2" w:rsidRPr="006C15F3" w:rsidRDefault="000C00F2" w:rsidP="00493D1E">
      <w:pPr>
        <w:spacing w:after="0" w:line="240" w:lineRule="auto"/>
        <w:jc w:val="center"/>
        <w:rPr>
          <w:rFonts w:ascii="Arial" w:hAnsi="Arial" w:cs="Arial"/>
          <w:bCs/>
          <w:sz w:val="28"/>
          <w:szCs w:val="28"/>
        </w:rPr>
      </w:pPr>
      <w:r w:rsidRPr="006C15F3">
        <w:rPr>
          <w:rFonts w:ascii="Arial" w:hAnsi="Arial" w:cs="Arial"/>
          <w:bCs/>
          <w:sz w:val="28"/>
          <w:szCs w:val="28"/>
        </w:rPr>
        <w:t>Major systems and equipment for mechanical, electrical, instrumentation &amp; control and civil works are given below:</w:t>
      </w:r>
    </w:p>
    <w:p w:rsidR="000C00F2" w:rsidRPr="006C15F3" w:rsidRDefault="000C00F2" w:rsidP="00493D1E">
      <w:pPr>
        <w:spacing w:after="0" w:line="240" w:lineRule="auto"/>
        <w:jc w:val="center"/>
        <w:rPr>
          <w:rFonts w:ascii="Arial" w:hAnsi="Arial" w:cs="Arial"/>
          <w:bCs/>
        </w:rPr>
      </w:pPr>
    </w:p>
    <w:tbl>
      <w:tblPr>
        <w:tblStyle w:val="TableGrid"/>
        <w:tblW w:w="1742" w:type="pct"/>
        <w:jc w:val="center"/>
        <w:tblLook w:val="04A0" w:firstRow="1" w:lastRow="0" w:firstColumn="1" w:lastColumn="0" w:noHBand="0" w:noVBand="1"/>
      </w:tblPr>
      <w:tblGrid>
        <w:gridCol w:w="5229"/>
      </w:tblGrid>
      <w:tr w:rsidR="000C00F2" w:rsidRPr="006C15F3" w:rsidTr="00AD7D8C">
        <w:trPr>
          <w:trHeight w:val="330"/>
          <w:jc w:val="center"/>
        </w:trPr>
        <w:tc>
          <w:tcPr>
            <w:tcW w:w="5000" w:type="pct"/>
            <w:noWrap/>
            <w:hideMark/>
          </w:tcPr>
          <w:p w:rsidR="000C00F2" w:rsidRPr="006C15F3" w:rsidRDefault="000C00F2" w:rsidP="00B81A71">
            <w:pPr>
              <w:ind w:left="360"/>
              <w:rPr>
                <w:rFonts w:ascii="Arial" w:hAnsi="Arial" w:cs="Arial"/>
                <w:b/>
                <w:bCs/>
                <w:sz w:val="28"/>
                <w:szCs w:val="28"/>
              </w:rPr>
            </w:pPr>
            <w:r w:rsidRPr="006C15F3">
              <w:rPr>
                <w:rFonts w:ascii="Arial" w:hAnsi="Arial" w:cs="Arial"/>
                <w:b/>
                <w:bCs/>
                <w:sz w:val="28"/>
                <w:szCs w:val="28"/>
                <w:highlight w:val="green"/>
              </w:rPr>
              <w:t>Fuel oil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FO transfer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FO Supply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FO Circulating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FO Purifiers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FO Filters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FO Heaters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FO Sludge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FO Drain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Oily Water Separater</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lastRenderedPageBreak/>
              <w:t>Engine room Pit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HFO Treatment room Pit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LDO Supply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Oily Water Separater</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HSD Unloding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HSD Transfer pump</w:t>
            </w:r>
          </w:p>
        </w:tc>
      </w:tr>
      <w:tr w:rsidR="000C00F2" w:rsidRPr="006C15F3" w:rsidTr="00AD7D8C">
        <w:trPr>
          <w:trHeight w:val="330"/>
          <w:jc w:val="center"/>
        </w:trPr>
        <w:tc>
          <w:tcPr>
            <w:tcW w:w="5000" w:type="pct"/>
            <w:noWrap/>
            <w:hideMark/>
          </w:tcPr>
          <w:p w:rsidR="000C00F2" w:rsidRPr="006C15F3" w:rsidRDefault="000C00F2" w:rsidP="00B81A71">
            <w:pPr>
              <w:ind w:left="360"/>
              <w:rPr>
                <w:rFonts w:ascii="Arial" w:hAnsi="Arial" w:cs="Arial"/>
                <w:b/>
                <w:bCs/>
                <w:sz w:val="28"/>
                <w:szCs w:val="28"/>
              </w:rPr>
            </w:pPr>
            <w:r w:rsidRPr="006C15F3">
              <w:rPr>
                <w:rFonts w:ascii="Arial" w:hAnsi="Arial" w:cs="Arial"/>
                <w:b/>
                <w:bCs/>
                <w:sz w:val="28"/>
                <w:szCs w:val="28"/>
                <w:highlight w:val="green"/>
              </w:rPr>
              <w:t>Lube Oil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CLO Unloading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CLO transfer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MLO Unloading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MLO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Main lube oil cooler</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Used lub oil transfer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Lube Oil Sludge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Lube Oil Filters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Lube Oil Purifiers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Cam Shaft Lub oil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Piston rod filter</w:t>
            </w:r>
          </w:p>
        </w:tc>
      </w:tr>
      <w:tr w:rsidR="000C00F2" w:rsidRPr="006C15F3" w:rsidTr="00AD7D8C">
        <w:trPr>
          <w:trHeight w:val="330"/>
          <w:jc w:val="center"/>
        </w:trPr>
        <w:tc>
          <w:tcPr>
            <w:tcW w:w="5000" w:type="pct"/>
            <w:noWrap/>
            <w:hideMark/>
          </w:tcPr>
          <w:p w:rsidR="000C00F2" w:rsidRPr="006C15F3" w:rsidRDefault="000C00F2" w:rsidP="00B81A71">
            <w:pPr>
              <w:ind w:left="360"/>
              <w:rPr>
                <w:rFonts w:ascii="Arial" w:hAnsi="Arial" w:cs="Arial"/>
                <w:b/>
                <w:bCs/>
                <w:sz w:val="28"/>
                <w:szCs w:val="28"/>
              </w:rPr>
            </w:pPr>
            <w:r w:rsidRPr="006C15F3">
              <w:rPr>
                <w:rFonts w:ascii="Arial" w:hAnsi="Arial" w:cs="Arial"/>
                <w:b/>
                <w:bCs/>
                <w:sz w:val="28"/>
                <w:szCs w:val="28"/>
                <w:highlight w:val="green"/>
              </w:rPr>
              <w:t>Water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Make up water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Cooling water transfer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Cooling tower</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Air coolers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Jacket cooling  water cooler</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Jacket water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Jacket water preheater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 xml:space="preserve">Jacket water preheater </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Potable water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Soft water pump</w:t>
            </w:r>
          </w:p>
        </w:tc>
      </w:tr>
      <w:tr w:rsidR="000C00F2" w:rsidRPr="006C15F3" w:rsidTr="00AD7D8C">
        <w:trPr>
          <w:trHeight w:val="330"/>
          <w:jc w:val="center"/>
        </w:trPr>
        <w:tc>
          <w:tcPr>
            <w:tcW w:w="5000" w:type="pct"/>
            <w:noWrap/>
            <w:hideMark/>
          </w:tcPr>
          <w:p w:rsidR="000C00F2" w:rsidRPr="006C15F3" w:rsidRDefault="000C00F2" w:rsidP="00B81A71">
            <w:pPr>
              <w:ind w:left="360"/>
              <w:rPr>
                <w:rFonts w:ascii="Arial" w:hAnsi="Arial" w:cs="Arial"/>
                <w:b/>
                <w:bCs/>
                <w:sz w:val="28"/>
                <w:szCs w:val="28"/>
              </w:rPr>
            </w:pPr>
            <w:r w:rsidRPr="006C15F3">
              <w:rPr>
                <w:rFonts w:ascii="Arial" w:hAnsi="Arial" w:cs="Arial"/>
                <w:b/>
                <w:bCs/>
                <w:sz w:val="28"/>
                <w:szCs w:val="28"/>
                <w:highlight w:val="green"/>
              </w:rPr>
              <w:t>Air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Air Compressor</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Air tanks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Air drier</w:t>
            </w:r>
          </w:p>
        </w:tc>
      </w:tr>
      <w:tr w:rsidR="000C00F2" w:rsidRPr="006C15F3" w:rsidTr="00AD7D8C">
        <w:trPr>
          <w:trHeight w:val="330"/>
          <w:jc w:val="center"/>
        </w:trPr>
        <w:tc>
          <w:tcPr>
            <w:tcW w:w="5000" w:type="pct"/>
            <w:noWrap/>
            <w:hideMark/>
          </w:tcPr>
          <w:p w:rsidR="000C00F2" w:rsidRPr="006C15F3" w:rsidRDefault="000C00F2" w:rsidP="00B81A71">
            <w:pPr>
              <w:ind w:left="360"/>
              <w:rPr>
                <w:rFonts w:ascii="Arial" w:hAnsi="Arial" w:cs="Arial"/>
                <w:b/>
                <w:bCs/>
                <w:sz w:val="28"/>
                <w:szCs w:val="28"/>
              </w:rPr>
            </w:pPr>
            <w:r w:rsidRPr="006C15F3">
              <w:rPr>
                <w:rFonts w:ascii="Arial" w:hAnsi="Arial" w:cs="Arial"/>
                <w:b/>
                <w:bCs/>
                <w:sz w:val="28"/>
                <w:szCs w:val="28"/>
                <w:highlight w:val="green"/>
              </w:rPr>
              <w:t>Ventilation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Viscous filters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Air suction  Fans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Turbo charger</w:t>
            </w:r>
          </w:p>
        </w:tc>
      </w:tr>
      <w:tr w:rsidR="000C00F2" w:rsidRPr="006C15F3" w:rsidTr="00AD7D8C">
        <w:trPr>
          <w:trHeight w:val="330"/>
          <w:jc w:val="center"/>
        </w:trPr>
        <w:tc>
          <w:tcPr>
            <w:tcW w:w="5000" w:type="pct"/>
            <w:noWrap/>
            <w:hideMark/>
          </w:tcPr>
          <w:p w:rsidR="000C00F2" w:rsidRPr="006C15F3" w:rsidRDefault="000C00F2" w:rsidP="00B81A71">
            <w:pPr>
              <w:ind w:left="360"/>
              <w:rPr>
                <w:rFonts w:ascii="Arial" w:hAnsi="Arial" w:cs="Arial"/>
                <w:b/>
                <w:bCs/>
                <w:sz w:val="28"/>
                <w:szCs w:val="28"/>
              </w:rPr>
            </w:pPr>
            <w:r w:rsidRPr="006C15F3">
              <w:rPr>
                <w:rFonts w:ascii="Arial" w:hAnsi="Arial" w:cs="Arial"/>
                <w:b/>
                <w:bCs/>
                <w:sz w:val="28"/>
                <w:szCs w:val="28"/>
                <w:highlight w:val="green"/>
              </w:rPr>
              <w:t>WHRB</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Boilers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Condenser</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Boiler Water feed pump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lastRenderedPageBreak/>
              <w:t>Hot well tank</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Exhaust System</w:t>
            </w:r>
          </w:p>
        </w:tc>
      </w:tr>
      <w:tr w:rsidR="000C00F2" w:rsidRPr="006C15F3" w:rsidTr="00AD7D8C">
        <w:trPr>
          <w:trHeight w:val="330"/>
          <w:jc w:val="center"/>
        </w:trPr>
        <w:tc>
          <w:tcPr>
            <w:tcW w:w="5000" w:type="pct"/>
            <w:noWrap/>
            <w:hideMark/>
          </w:tcPr>
          <w:p w:rsidR="000C00F2" w:rsidRPr="006C15F3" w:rsidRDefault="000C00F2" w:rsidP="00B81A71">
            <w:pPr>
              <w:ind w:left="360"/>
              <w:rPr>
                <w:rFonts w:ascii="Arial" w:hAnsi="Arial" w:cs="Arial"/>
                <w:b/>
                <w:bCs/>
                <w:sz w:val="28"/>
                <w:szCs w:val="28"/>
              </w:rPr>
            </w:pPr>
            <w:r w:rsidRPr="006C15F3">
              <w:rPr>
                <w:rFonts w:ascii="Arial" w:hAnsi="Arial" w:cs="Arial"/>
                <w:b/>
                <w:bCs/>
                <w:sz w:val="28"/>
                <w:szCs w:val="28"/>
                <w:highlight w:val="green"/>
              </w:rPr>
              <w:t>C&amp;I</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Engine Safety Panel</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Digital Engine Control</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Distributed Control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UPS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Paging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PA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CCTV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Master Clock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Stack Gas Analysers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VMON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Oil Mist Detectors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Viscosity Meters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Alpha Lubricators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PMI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Weigh Bridge</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I&amp;C systems summary</w:t>
            </w:r>
          </w:p>
        </w:tc>
      </w:tr>
      <w:tr w:rsidR="000C00F2" w:rsidRPr="006C15F3" w:rsidTr="00AD7D8C">
        <w:trPr>
          <w:trHeight w:val="330"/>
          <w:jc w:val="center"/>
        </w:trPr>
        <w:tc>
          <w:tcPr>
            <w:tcW w:w="5000" w:type="pct"/>
            <w:noWrap/>
            <w:hideMark/>
          </w:tcPr>
          <w:p w:rsidR="000C00F2" w:rsidRPr="006C15F3" w:rsidRDefault="000C00F2" w:rsidP="00B81A71">
            <w:pPr>
              <w:ind w:left="360"/>
              <w:rPr>
                <w:rFonts w:ascii="Arial" w:hAnsi="Arial" w:cs="Arial"/>
                <w:b/>
                <w:bCs/>
                <w:sz w:val="28"/>
                <w:szCs w:val="28"/>
              </w:rPr>
            </w:pPr>
            <w:r w:rsidRPr="006C15F3">
              <w:rPr>
                <w:rFonts w:ascii="Arial" w:hAnsi="Arial" w:cs="Arial"/>
                <w:b/>
                <w:bCs/>
                <w:sz w:val="28"/>
                <w:szCs w:val="28"/>
                <w:highlight w:val="green"/>
              </w:rPr>
              <w:t>Electrical</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Alternators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Excitation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Jacking Oil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Generator Cooling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Generator Transformers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Unit Auxiliary transformers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Station Transformers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Service Transformers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Lighting Transformers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STP Transformer</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HT Motors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Battery Chargers</w:t>
            </w:r>
          </w:p>
        </w:tc>
      </w:tr>
      <w:tr w:rsidR="000C00F2" w:rsidRPr="006C15F3" w:rsidTr="00AD7D8C">
        <w:trPr>
          <w:trHeight w:val="330"/>
          <w:jc w:val="center"/>
        </w:trPr>
        <w:tc>
          <w:tcPr>
            <w:tcW w:w="5000" w:type="pct"/>
            <w:noWrap/>
            <w:hideMark/>
          </w:tcPr>
          <w:p w:rsidR="000C00F2" w:rsidRPr="006C15F3" w:rsidRDefault="000C00F2" w:rsidP="00B81A71">
            <w:pPr>
              <w:ind w:left="360"/>
              <w:rPr>
                <w:rFonts w:ascii="Arial" w:hAnsi="Arial" w:cs="Arial"/>
                <w:b/>
                <w:bCs/>
                <w:sz w:val="28"/>
                <w:szCs w:val="28"/>
              </w:rPr>
            </w:pPr>
            <w:r w:rsidRPr="006C15F3">
              <w:rPr>
                <w:rFonts w:ascii="Arial" w:hAnsi="Arial" w:cs="Arial"/>
                <w:b/>
                <w:bCs/>
                <w:sz w:val="28"/>
                <w:szCs w:val="28"/>
                <w:highlight w:val="green"/>
              </w:rPr>
              <w:t>Switchyard</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110kv SF6 Breakers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CVT's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CT's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Line Isolators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Lightening Arestors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Wave Trap</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Post Insulator</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Tariff Meters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lastRenderedPageBreak/>
              <w:t>RTU &amp; SCADA</w:t>
            </w:r>
          </w:p>
        </w:tc>
      </w:tr>
      <w:tr w:rsidR="000C00F2" w:rsidRPr="006C15F3" w:rsidTr="00AD7D8C">
        <w:trPr>
          <w:trHeight w:val="330"/>
          <w:jc w:val="center"/>
        </w:trPr>
        <w:tc>
          <w:tcPr>
            <w:tcW w:w="5000" w:type="pct"/>
            <w:noWrap/>
            <w:hideMark/>
          </w:tcPr>
          <w:p w:rsidR="000C00F2" w:rsidRPr="006C15F3" w:rsidRDefault="000C00F2" w:rsidP="00B81A71">
            <w:pPr>
              <w:ind w:left="360"/>
              <w:rPr>
                <w:rFonts w:ascii="Arial" w:hAnsi="Arial" w:cs="Arial"/>
                <w:b/>
                <w:bCs/>
                <w:sz w:val="28"/>
                <w:szCs w:val="28"/>
              </w:rPr>
            </w:pPr>
            <w:r w:rsidRPr="006C15F3">
              <w:rPr>
                <w:rFonts w:ascii="Arial" w:hAnsi="Arial" w:cs="Arial"/>
                <w:b/>
                <w:bCs/>
                <w:sz w:val="28"/>
                <w:szCs w:val="28"/>
                <w:highlight w:val="green"/>
              </w:rPr>
              <w:t>Sewage Treatment Plant</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Biological Section</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Chemical Section</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Reverse Osmosis Section</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Post Treatment section</w:t>
            </w:r>
          </w:p>
        </w:tc>
      </w:tr>
      <w:tr w:rsidR="000C00F2" w:rsidRPr="006C15F3" w:rsidTr="00AD7D8C">
        <w:trPr>
          <w:trHeight w:val="330"/>
          <w:jc w:val="center"/>
        </w:trPr>
        <w:tc>
          <w:tcPr>
            <w:tcW w:w="5000" w:type="pct"/>
            <w:noWrap/>
            <w:hideMark/>
          </w:tcPr>
          <w:p w:rsidR="000C00F2" w:rsidRPr="006C15F3" w:rsidRDefault="000C00F2" w:rsidP="00B81A71">
            <w:pPr>
              <w:ind w:left="360"/>
              <w:rPr>
                <w:rFonts w:ascii="Arial" w:hAnsi="Arial" w:cs="Arial"/>
                <w:b/>
                <w:bCs/>
                <w:sz w:val="28"/>
                <w:szCs w:val="28"/>
              </w:rPr>
            </w:pPr>
            <w:r w:rsidRPr="006C15F3">
              <w:rPr>
                <w:rFonts w:ascii="Arial" w:hAnsi="Arial" w:cs="Arial"/>
                <w:b/>
                <w:bCs/>
                <w:sz w:val="28"/>
                <w:szCs w:val="28"/>
                <w:highlight w:val="green"/>
              </w:rPr>
              <w:t>Fire Fighting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Water Hydrant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High Velocity Water spray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Medium Velocity Water Spray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Foam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Carbon dioxide-Total floding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Carbon Dioxde-Spurt System</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Protable Fire Extinguishers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Fire Detection &amp; alarm System</w:t>
            </w:r>
          </w:p>
        </w:tc>
      </w:tr>
      <w:tr w:rsidR="000C00F2" w:rsidRPr="006C15F3" w:rsidTr="00AD7D8C">
        <w:trPr>
          <w:trHeight w:val="330"/>
          <w:jc w:val="center"/>
        </w:trPr>
        <w:tc>
          <w:tcPr>
            <w:tcW w:w="5000" w:type="pct"/>
            <w:noWrap/>
            <w:hideMark/>
          </w:tcPr>
          <w:p w:rsidR="000C00F2" w:rsidRPr="006C15F3" w:rsidRDefault="000C00F2" w:rsidP="00B81A71">
            <w:pPr>
              <w:ind w:left="360"/>
              <w:rPr>
                <w:rFonts w:ascii="Arial" w:hAnsi="Arial" w:cs="Arial"/>
                <w:b/>
                <w:bCs/>
                <w:sz w:val="28"/>
                <w:szCs w:val="28"/>
              </w:rPr>
            </w:pPr>
            <w:r w:rsidRPr="006C15F3">
              <w:rPr>
                <w:rFonts w:ascii="Arial" w:hAnsi="Arial" w:cs="Arial"/>
                <w:b/>
                <w:bCs/>
                <w:sz w:val="28"/>
                <w:szCs w:val="28"/>
                <w:highlight w:val="green"/>
              </w:rPr>
              <w:t>Cranes</w:t>
            </w:r>
          </w:p>
        </w:tc>
      </w:tr>
      <w:tr w:rsidR="000C00F2" w:rsidRPr="006C15F3" w:rsidTr="00AD7D8C">
        <w:trPr>
          <w:trHeight w:val="315"/>
          <w:jc w:val="center"/>
        </w:trPr>
        <w:tc>
          <w:tcPr>
            <w:tcW w:w="5000" w:type="pct"/>
            <w:noWrap/>
            <w:hideMark/>
          </w:tcPr>
          <w:p w:rsidR="000C00F2" w:rsidRPr="006C15F3" w:rsidRDefault="000C00F2" w:rsidP="00B81A71">
            <w:pPr>
              <w:ind w:left="360"/>
              <w:rPr>
                <w:rFonts w:ascii="Arial" w:hAnsi="Arial" w:cs="Arial"/>
                <w:sz w:val="28"/>
                <w:szCs w:val="28"/>
              </w:rPr>
            </w:pPr>
            <w:r w:rsidRPr="006C15F3">
              <w:rPr>
                <w:rFonts w:ascii="Arial" w:hAnsi="Arial" w:cs="Arial"/>
                <w:sz w:val="28"/>
                <w:szCs w:val="28"/>
              </w:rPr>
              <w:t>Water Hydrant System</w:t>
            </w:r>
          </w:p>
        </w:tc>
      </w:tr>
    </w:tbl>
    <w:p w:rsidR="000C00F2" w:rsidRDefault="000C00F2" w:rsidP="000C00F2">
      <w:pPr>
        <w:ind w:left="360"/>
      </w:pPr>
    </w:p>
    <w:p w:rsidR="00A034EF" w:rsidRDefault="000C00F2" w:rsidP="00A034EF">
      <w:pPr>
        <w:ind w:left="1440"/>
        <w:jc w:val="center"/>
        <w:rPr>
          <w:rFonts w:ascii="Arial" w:hAnsi="Arial" w:cs="Arial"/>
          <w:b/>
          <w:i/>
          <w:color w:val="00B0F0"/>
          <w:sz w:val="28"/>
          <w:szCs w:val="28"/>
        </w:rPr>
      </w:pPr>
      <w:r w:rsidRPr="003B1831">
        <w:rPr>
          <w:rFonts w:ascii="Arial" w:hAnsi="Arial" w:cs="Arial"/>
          <w:b/>
          <w:i/>
          <w:color w:val="00B0F0"/>
          <w:sz w:val="28"/>
          <w:szCs w:val="28"/>
        </w:rPr>
        <w:t xml:space="preserve">The main engines have been presently used only as a peaking power plant and are very well maintained. </w:t>
      </w:r>
    </w:p>
    <w:p w:rsidR="000C00F2" w:rsidRPr="003B1831" w:rsidRDefault="000C00F2" w:rsidP="00A034EF">
      <w:pPr>
        <w:ind w:left="1440"/>
        <w:jc w:val="center"/>
        <w:rPr>
          <w:rFonts w:ascii="Arial" w:hAnsi="Arial" w:cs="Arial"/>
          <w:b/>
          <w:i/>
          <w:color w:val="00B0F0"/>
          <w:sz w:val="28"/>
          <w:szCs w:val="28"/>
        </w:rPr>
      </w:pPr>
      <w:r w:rsidRPr="003B1831">
        <w:rPr>
          <w:rFonts w:ascii="Arial" w:hAnsi="Arial" w:cs="Arial"/>
          <w:b/>
          <w:i/>
          <w:color w:val="00B0F0"/>
          <w:sz w:val="28"/>
          <w:szCs w:val="28"/>
        </w:rPr>
        <w:t>These engines have balance useful life of at least 20 years with proper maintenance as recommended by OEM.</w:t>
      </w:r>
    </w:p>
    <w:p w:rsidR="000C00F2" w:rsidRDefault="000C00F2" w:rsidP="00A034EF">
      <w:pPr>
        <w:ind w:left="1080"/>
        <w:jc w:val="center"/>
        <w:rPr>
          <w:rFonts w:ascii="Arial" w:hAnsi="Arial" w:cs="Arial"/>
          <w:b/>
          <w:sz w:val="28"/>
          <w:szCs w:val="28"/>
          <w:u w:val="single"/>
        </w:rPr>
      </w:pPr>
    </w:p>
    <w:p w:rsidR="000C00F2" w:rsidRDefault="000C00F2" w:rsidP="007B2106">
      <w:pPr>
        <w:rPr>
          <w:rFonts w:ascii="Arial" w:hAnsi="Arial" w:cs="Arial"/>
          <w:b/>
          <w:sz w:val="28"/>
          <w:szCs w:val="28"/>
          <w:u w:val="single"/>
        </w:rPr>
      </w:pPr>
    </w:p>
    <w:p w:rsidR="000C00F2" w:rsidRDefault="000C00F2" w:rsidP="007B2106">
      <w:pPr>
        <w:rPr>
          <w:rFonts w:ascii="Arial" w:hAnsi="Arial" w:cs="Arial"/>
          <w:b/>
          <w:sz w:val="28"/>
          <w:szCs w:val="28"/>
          <w:u w:val="single"/>
        </w:rPr>
      </w:pPr>
    </w:p>
    <w:p w:rsidR="00AC1B6A" w:rsidRPr="00643E47" w:rsidRDefault="00AC1B6A" w:rsidP="00493D1E">
      <w:pPr>
        <w:pStyle w:val="ListParagraph"/>
        <w:numPr>
          <w:ilvl w:val="0"/>
          <w:numId w:val="10"/>
        </w:numPr>
        <w:jc w:val="center"/>
        <w:rPr>
          <w:rFonts w:ascii="Arial" w:hAnsi="Arial" w:cs="Arial"/>
          <w:b/>
          <w:sz w:val="28"/>
          <w:szCs w:val="28"/>
          <w:u w:val="single"/>
        </w:rPr>
      </w:pPr>
      <w:r w:rsidRPr="00643E47">
        <w:rPr>
          <w:rFonts w:ascii="Arial" w:hAnsi="Arial" w:cs="Arial"/>
          <w:b/>
          <w:sz w:val="28"/>
          <w:szCs w:val="28"/>
          <w:u w:val="single"/>
        </w:rPr>
        <w:t>Plant Site Pictures</w:t>
      </w:r>
    </w:p>
    <w:p w:rsidR="00AC1B6A" w:rsidRPr="007A5932" w:rsidRDefault="00AC1B6A" w:rsidP="00AD7D8C">
      <w:pPr>
        <w:ind w:left="360"/>
        <w:jc w:val="center"/>
        <w:rPr>
          <w:rFonts w:ascii="Arial" w:hAnsi="Arial" w:cs="Arial"/>
          <w:sz w:val="28"/>
          <w:szCs w:val="28"/>
        </w:rPr>
      </w:pPr>
      <w:r w:rsidRPr="00643E47">
        <w:rPr>
          <w:rFonts w:ascii="Arial" w:hAnsi="Arial" w:cs="Arial"/>
          <w:sz w:val="28"/>
          <w:szCs w:val="28"/>
        </w:rPr>
        <w:t>The pictures shown below are indicative in nature. Customers are advised to inspect the material</w:t>
      </w:r>
      <w:r>
        <w:rPr>
          <w:rFonts w:ascii="Arial" w:hAnsi="Arial" w:cs="Arial"/>
          <w:sz w:val="28"/>
          <w:szCs w:val="28"/>
        </w:rPr>
        <w:t xml:space="preserve"> for better understanding.</w:t>
      </w:r>
    </w:p>
    <w:p w:rsidR="00AC1B6A" w:rsidRDefault="007B2106" w:rsidP="00AD7D8C">
      <w:pPr>
        <w:keepNext/>
        <w:jc w:val="center"/>
      </w:pPr>
      <w:r>
        <w:rPr>
          <w:noProof/>
          <w:lang w:val="en-US"/>
        </w:rPr>
        <w:lastRenderedPageBreak/>
        <w:drawing>
          <wp:inline distT="0" distB="0" distL="0" distR="0" wp14:anchorId="6C3749C2" wp14:editId="20158480">
            <wp:extent cx="5667618" cy="3157870"/>
            <wp:effectExtent l="19050" t="19050" r="28575" b="23495"/>
            <wp:docPr id="2075" name="Picture 1" descr="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1" descr="PURIFIER"/>
                    <pic:cNvPicPr>
                      <a:picLocks noChangeAspect="1" noChangeArrowheads="1"/>
                    </pic:cNvPicPr>
                  </pic:nvPicPr>
                  <pic:blipFill>
                    <a:blip r:embed="rId11">
                      <a:lum bright="18000"/>
                      <a:extLst>
                        <a:ext uri="{28A0092B-C50C-407E-A947-70E740481C1C}">
                          <a14:useLocalDpi xmlns:a14="http://schemas.microsoft.com/office/drawing/2010/main" val="0"/>
                        </a:ext>
                      </a:extLst>
                    </a:blip>
                    <a:srcRect l="8333"/>
                    <a:stretch>
                      <a:fillRect/>
                    </a:stretch>
                  </pic:blipFill>
                  <pic:spPr bwMode="auto">
                    <a:xfrm>
                      <a:off x="0" y="0"/>
                      <a:ext cx="5684114" cy="3167061"/>
                    </a:xfrm>
                    <a:prstGeom prst="rect">
                      <a:avLst/>
                    </a:prstGeom>
                    <a:noFill/>
                    <a:ln w="9525">
                      <a:solidFill>
                        <a:srgbClr val="3333CC"/>
                      </a:solidFill>
                      <a:miter lim="800000"/>
                      <a:headEnd/>
                      <a:tailEnd/>
                    </a:ln>
                    <a:extLst/>
                  </pic:spPr>
                </pic:pic>
              </a:graphicData>
            </a:graphic>
          </wp:inline>
        </w:drawing>
      </w:r>
    </w:p>
    <w:p w:rsidR="007B2106" w:rsidRDefault="00AC1B6A" w:rsidP="00AD7D8C">
      <w:pPr>
        <w:pStyle w:val="Caption"/>
        <w:jc w:val="center"/>
        <w:rPr>
          <w:rFonts w:ascii="Arial" w:hAnsi="Arial" w:cs="Arial"/>
          <w:b/>
          <w:sz w:val="28"/>
          <w:szCs w:val="28"/>
          <w:u w:val="single"/>
        </w:rPr>
      </w:pPr>
      <w:r>
        <w:t xml:space="preserve">Figure </w:t>
      </w:r>
      <w:r w:rsidR="002D4766">
        <w:fldChar w:fldCharType="begin"/>
      </w:r>
      <w:r w:rsidR="002D4766">
        <w:instrText xml:space="preserve"> SEQ Figure \* ARABIC </w:instrText>
      </w:r>
      <w:r w:rsidR="002D4766">
        <w:fldChar w:fldCharType="separate"/>
      </w:r>
      <w:r w:rsidR="00463CE5">
        <w:rPr>
          <w:noProof/>
        </w:rPr>
        <w:t>2</w:t>
      </w:r>
      <w:r w:rsidR="002D4766">
        <w:rPr>
          <w:noProof/>
        </w:rPr>
        <w:fldChar w:fldCharType="end"/>
      </w:r>
      <w:r>
        <w:t>: Fuel Oil System</w:t>
      </w:r>
    </w:p>
    <w:p w:rsidR="007B2106" w:rsidRDefault="007B2106" w:rsidP="00AD7D8C">
      <w:pPr>
        <w:jc w:val="center"/>
        <w:rPr>
          <w:rFonts w:ascii="Arial" w:hAnsi="Arial" w:cs="Arial"/>
          <w:b/>
          <w:sz w:val="28"/>
          <w:szCs w:val="28"/>
          <w:u w:val="single"/>
        </w:rPr>
      </w:pPr>
    </w:p>
    <w:p w:rsidR="00AC1B6A" w:rsidRDefault="002A50CE" w:rsidP="00AD7D8C">
      <w:pPr>
        <w:keepNext/>
        <w:jc w:val="center"/>
      </w:pPr>
      <w:r>
        <w:rPr>
          <w:noProof/>
          <w:lang w:val="en-US"/>
        </w:rPr>
        <w:drawing>
          <wp:inline distT="0" distB="0" distL="0" distR="0" wp14:anchorId="4F392619" wp14:editId="5E7775E8">
            <wp:extent cx="5806518" cy="3593804"/>
            <wp:effectExtent l="0" t="0" r="3810" b="6985"/>
            <wp:docPr id="6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3991" cy="3598429"/>
                    </a:xfrm>
                    <a:prstGeom prst="rect">
                      <a:avLst/>
                    </a:prstGeom>
                    <a:noFill/>
                    <a:ln>
                      <a:noFill/>
                    </a:ln>
                    <a:extLst/>
                  </pic:spPr>
                </pic:pic>
              </a:graphicData>
            </a:graphic>
          </wp:inline>
        </w:drawing>
      </w:r>
    </w:p>
    <w:p w:rsidR="002A50CE" w:rsidRDefault="00AC1B6A" w:rsidP="00AD7D8C">
      <w:pPr>
        <w:pStyle w:val="Caption"/>
        <w:jc w:val="center"/>
        <w:rPr>
          <w:rFonts w:ascii="Arial" w:hAnsi="Arial" w:cs="Arial"/>
          <w:b/>
          <w:sz w:val="28"/>
          <w:szCs w:val="28"/>
          <w:u w:val="single"/>
        </w:rPr>
      </w:pPr>
      <w:r>
        <w:t xml:space="preserve">Figure </w:t>
      </w:r>
      <w:r w:rsidR="002D4766">
        <w:fldChar w:fldCharType="begin"/>
      </w:r>
      <w:r w:rsidR="002D4766">
        <w:instrText xml:space="preserve"> SEQ Figure \* ARABIC </w:instrText>
      </w:r>
      <w:r w:rsidR="002D4766">
        <w:fldChar w:fldCharType="separate"/>
      </w:r>
      <w:r w:rsidR="00463CE5">
        <w:rPr>
          <w:noProof/>
        </w:rPr>
        <w:t>3</w:t>
      </w:r>
      <w:r w:rsidR="002D4766">
        <w:rPr>
          <w:noProof/>
        </w:rPr>
        <w:fldChar w:fldCharType="end"/>
      </w:r>
      <w:r>
        <w:t>: Cooling Water System</w:t>
      </w:r>
    </w:p>
    <w:p w:rsidR="00215476" w:rsidRDefault="00215476" w:rsidP="00AD7D8C">
      <w:pPr>
        <w:jc w:val="center"/>
        <w:rPr>
          <w:rFonts w:ascii="Arial" w:hAnsi="Arial" w:cs="Arial"/>
          <w:b/>
          <w:sz w:val="28"/>
          <w:szCs w:val="28"/>
          <w:u w:val="single"/>
        </w:rPr>
      </w:pPr>
    </w:p>
    <w:p w:rsidR="007A5932" w:rsidRDefault="00215476" w:rsidP="00AD7D8C">
      <w:pPr>
        <w:keepNext/>
        <w:jc w:val="center"/>
      </w:pPr>
      <w:r>
        <w:rPr>
          <w:noProof/>
          <w:lang w:val="en-US"/>
        </w:rPr>
        <w:lastRenderedPageBreak/>
        <w:drawing>
          <wp:inline distT="0" distB="0" distL="0" distR="0" wp14:anchorId="03FBE6CE" wp14:editId="71D21FA2">
            <wp:extent cx="5836946" cy="3147237"/>
            <wp:effectExtent l="19050" t="19050" r="11430" b="15240"/>
            <wp:docPr id="4123" name="Picture 1" descr="SW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 name="Picture 1" descr="SWYD"/>
                    <pic:cNvPicPr>
                      <a:picLocks noChangeAspect="1" noChangeArrowheads="1"/>
                    </pic:cNvPicPr>
                  </pic:nvPicPr>
                  <pic:blipFill>
                    <a:blip r:embed="rId13">
                      <a:lum bright="12000"/>
                      <a:extLst>
                        <a:ext uri="{28A0092B-C50C-407E-A947-70E740481C1C}">
                          <a14:useLocalDpi xmlns:a14="http://schemas.microsoft.com/office/drawing/2010/main" val="0"/>
                        </a:ext>
                      </a:extLst>
                    </a:blip>
                    <a:srcRect/>
                    <a:stretch>
                      <a:fillRect/>
                    </a:stretch>
                  </pic:blipFill>
                  <pic:spPr bwMode="auto">
                    <a:xfrm>
                      <a:off x="0" y="0"/>
                      <a:ext cx="5861330" cy="3160385"/>
                    </a:xfrm>
                    <a:prstGeom prst="rect">
                      <a:avLst/>
                    </a:prstGeom>
                    <a:noFill/>
                    <a:ln w="9525">
                      <a:solidFill>
                        <a:srgbClr val="3333CC"/>
                      </a:solidFill>
                      <a:miter lim="800000"/>
                      <a:headEnd/>
                      <a:tailEnd/>
                    </a:ln>
                    <a:extLst/>
                  </pic:spPr>
                </pic:pic>
              </a:graphicData>
            </a:graphic>
          </wp:inline>
        </w:drawing>
      </w:r>
    </w:p>
    <w:p w:rsidR="00AC1B6A" w:rsidRDefault="007A5932" w:rsidP="00AD7D8C">
      <w:pPr>
        <w:pStyle w:val="Caption"/>
        <w:jc w:val="center"/>
      </w:pPr>
      <w:r>
        <w:t xml:space="preserve">Figure </w:t>
      </w:r>
      <w:r w:rsidR="002D4766">
        <w:fldChar w:fldCharType="begin"/>
      </w:r>
      <w:r w:rsidR="002D4766">
        <w:instrText xml:space="preserve"> SEQ Figure \* ARABIC </w:instrText>
      </w:r>
      <w:r w:rsidR="002D4766">
        <w:fldChar w:fldCharType="separate"/>
      </w:r>
      <w:r w:rsidR="00463CE5">
        <w:rPr>
          <w:noProof/>
        </w:rPr>
        <w:t>4</w:t>
      </w:r>
      <w:r w:rsidR="002D4766">
        <w:rPr>
          <w:noProof/>
        </w:rPr>
        <w:fldChar w:fldCharType="end"/>
      </w:r>
      <w:r>
        <w:t>: Switchyard</w:t>
      </w:r>
    </w:p>
    <w:p w:rsidR="00AD7D8C" w:rsidRPr="00AD7D8C" w:rsidRDefault="00AD7D8C" w:rsidP="00AD7D8C"/>
    <w:p w:rsidR="00782E24" w:rsidRDefault="00AD7D8C" w:rsidP="00AD7D8C">
      <w:pPr>
        <w:jc w:val="center"/>
        <w:rPr>
          <w:rFonts w:ascii="Arial" w:hAnsi="Arial" w:cs="Arial"/>
          <w:b/>
          <w:sz w:val="28"/>
          <w:szCs w:val="28"/>
          <w:u w:val="single"/>
        </w:rPr>
      </w:pPr>
      <w:r>
        <w:rPr>
          <w:rFonts w:ascii="Arial" w:hAnsi="Arial" w:cs="Arial"/>
          <w:b/>
          <w:noProof/>
          <w:sz w:val="28"/>
          <w:szCs w:val="28"/>
          <w:u w:val="single"/>
          <w:lang w:val="en-US"/>
        </w:rPr>
        <w:drawing>
          <wp:inline distT="0" distB="0" distL="0" distR="0" wp14:anchorId="4FA33FDB">
            <wp:extent cx="5638800" cy="3261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8800" cy="3261360"/>
                    </a:xfrm>
                    <a:prstGeom prst="rect">
                      <a:avLst/>
                    </a:prstGeom>
                    <a:noFill/>
                  </pic:spPr>
                </pic:pic>
              </a:graphicData>
            </a:graphic>
          </wp:inline>
        </w:drawing>
      </w:r>
    </w:p>
    <w:p w:rsidR="009F66EC" w:rsidRDefault="00AD7D8C" w:rsidP="00AD7D8C">
      <w:pPr>
        <w:pStyle w:val="Caption"/>
        <w:jc w:val="center"/>
        <w:rPr>
          <w:rFonts w:ascii="Arial" w:hAnsi="Arial" w:cs="Arial"/>
          <w:b/>
          <w:sz w:val="28"/>
          <w:szCs w:val="28"/>
          <w:u w:val="single"/>
        </w:rPr>
      </w:pPr>
      <w:r>
        <w:t>Figure 5: Sewage Treatment Plant</w:t>
      </w:r>
      <w:r w:rsidR="007A5932">
        <w:rPr>
          <w:noProof/>
          <w:lang w:val="en-US"/>
        </w:rPr>
        <mc:AlternateContent>
          <mc:Choice Requires="wps">
            <w:drawing>
              <wp:anchor distT="0" distB="0" distL="114300" distR="114300" simplePos="0" relativeHeight="251665408" behindDoc="0" locked="0" layoutInCell="1" allowOverlap="1" wp14:anchorId="19244D93" wp14:editId="20C0BE85">
                <wp:simplePos x="0" y="0"/>
                <wp:positionH relativeFrom="column">
                  <wp:posOffset>95737</wp:posOffset>
                </wp:positionH>
                <wp:positionV relativeFrom="paragraph">
                  <wp:posOffset>169649</wp:posOffset>
                </wp:positionV>
                <wp:extent cx="4572000"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rsidR="00AC1B6A" w:rsidRPr="00FE40E0" w:rsidRDefault="00AC1B6A" w:rsidP="00AC1B6A">
                            <w:pPr>
                              <w:pStyle w:val="Caption"/>
                              <w:rPr>
                                <w:rFonts w:ascii="Arial" w:hAnsi="Arial" w:cs="Arial"/>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244D93" id="_x0000_t202" coordsize="21600,21600" o:spt="202" path="m,l,21600r21600,l21600,xe">
                <v:stroke joinstyle="miter"/>
                <v:path gradientshapeok="t" o:connecttype="rect"/>
              </v:shapetype>
              <v:shape id="Text Box 3" o:spid="_x0000_s1026" type="#_x0000_t202" style="position:absolute;left:0;text-align:left;margin-left:7.55pt;margin-top:13.35pt;width:5in;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" stroked="f">
                <v:textbox style="mso-fit-shape-to-text:t" inset="0,0,0,0">
                  <w:txbxContent>
                    <w:p w:rsidR="00AC1B6A" w:rsidRPr="00FE40E0" w:rsidRDefault="00AC1B6A" w:rsidP="00AC1B6A">
                      <w:pPr>
                        <w:pStyle w:val="Caption"/>
                        <w:rPr>
                          <w:rFonts w:ascii="Arial" w:hAnsi="Arial" w:cs="Arial"/>
                          <w:noProof/>
                          <w:sz w:val="28"/>
                          <w:szCs w:val="28"/>
                        </w:rPr>
                      </w:pPr>
                    </w:p>
                  </w:txbxContent>
                </v:textbox>
              </v:shape>
            </w:pict>
          </mc:Fallback>
        </mc:AlternateContent>
      </w:r>
    </w:p>
    <w:p w:rsidR="00643E47" w:rsidRDefault="00643E47" w:rsidP="00AD7D8C">
      <w:pPr>
        <w:jc w:val="center"/>
        <w:rPr>
          <w:rFonts w:ascii="Arial" w:hAnsi="Arial" w:cs="Arial"/>
          <w:b/>
          <w:sz w:val="28"/>
          <w:szCs w:val="28"/>
          <w:u w:val="single"/>
        </w:rPr>
      </w:pPr>
    </w:p>
    <w:p w:rsidR="00643E47" w:rsidRDefault="00643E47" w:rsidP="00AD7D8C">
      <w:pPr>
        <w:keepNext/>
        <w:ind w:left="360"/>
        <w:jc w:val="center"/>
      </w:pPr>
      <w:r w:rsidRPr="00643E47">
        <w:rPr>
          <w:rFonts w:ascii="Arial" w:hAnsi="Arial" w:cs="Arial"/>
          <w:noProof/>
          <w:sz w:val="28"/>
          <w:szCs w:val="28"/>
          <w:lang w:val="en-US"/>
        </w:rPr>
        <w:lastRenderedPageBreak/>
        <w:drawing>
          <wp:inline distT="0" distB="0" distL="0" distR="0" wp14:anchorId="1A97B91B" wp14:editId="49A50538">
            <wp:extent cx="5306400" cy="5616000"/>
            <wp:effectExtent l="19050" t="19050" r="27940" b="22860"/>
            <wp:docPr id="16" name="Picture 7" descr="MAIN EN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MAIN ENGINE1"/>
                    <pic:cNvPicPr>
                      <a:picLocks noChangeAspect="1" noChangeArrowheads="1"/>
                    </pic:cNvPicPr>
                  </pic:nvPicPr>
                  <pic:blipFill>
                    <a:blip r:embed="rId15" cstate="print">
                      <a:lum bright="12000"/>
                    </a:blip>
                    <a:srcRect/>
                    <a:stretch>
                      <a:fillRect/>
                    </a:stretch>
                  </pic:blipFill>
                  <pic:spPr bwMode="auto">
                    <a:xfrm>
                      <a:off x="0" y="0"/>
                      <a:ext cx="5306400" cy="5616000"/>
                    </a:xfrm>
                    <a:prstGeom prst="rect">
                      <a:avLst/>
                    </a:prstGeom>
                    <a:noFill/>
                    <a:ln w="9525">
                      <a:solidFill>
                        <a:schemeClr val="tx1"/>
                      </a:solidFill>
                      <a:miter lim="800000"/>
                      <a:headEnd/>
                      <a:tailEnd/>
                    </a:ln>
                  </pic:spPr>
                </pic:pic>
              </a:graphicData>
            </a:graphic>
          </wp:inline>
        </w:drawing>
      </w:r>
    </w:p>
    <w:p w:rsidR="00643E47" w:rsidRDefault="00643E47" w:rsidP="00AD7D8C">
      <w:pPr>
        <w:pStyle w:val="Caption"/>
        <w:jc w:val="center"/>
      </w:pPr>
      <w:r>
        <w:t xml:space="preserve">Figure </w:t>
      </w:r>
      <w:r w:rsidR="002D4766">
        <w:fldChar w:fldCharType="begin"/>
      </w:r>
      <w:r w:rsidR="002D4766">
        <w:instrText xml:space="preserve"> SEQ Figure \* ARABIC </w:instrText>
      </w:r>
      <w:r w:rsidR="002D4766">
        <w:fldChar w:fldCharType="separate"/>
      </w:r>
      <w:r w:rsidR="00463CE5">
        <w:rPr>
          <w:noProof/>
        </w:rPr>
        <w:t>5</w:t>
      </w:r>
      <w:r w:rsidR="002D4766">
        <w:rPr>
          <w:noProof/>
        </w:rPr>
        <w:fldChar w:fldCharType="end"/>
      </w:r>
      <w:r>
        <w:t>: Main Engine</w:t>
      </w:r>
    </w:p>
    <w:p w:rsidR="00AD7D8C" w:rsidRPr="00AD7D8C" w:rsidRDefault="00AD7D8C" w:rsidP="00AD7D8C">
      <w:pPr>
        <w:jc w:val="center"/>
      </w:pPr>
    </w:p>
    <w:p w:rsidR="00643E47" w:rsidRDefault="00AD7D8C" w:rsidP="00AD7D8C">
      <w:pPr>
        <w:keepNext/>
        <w:tabs>
          <w:tab w:val="left" w:pos="938"/>
        </w:tabs>
        <w:jc w:val="center"/>
      </w:pPr>
      <w:r>
        <w:rPr>
          <w:noProof/>
          <w:lang w:val="en-US"/>
        </w:rPr>
        <w:lastRenderedPageBreak/>
        <w:drawing>
          <wp:inline distT="0" distB="0" distL="0" distR="0" wp14:anchorId="6C47A05E">
            <wp:extent cx="5730240" cy="379476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3794760"/>
                    </a:xfrm>
                    <a:prstGeom prst="rect">
                      <a:avLst/>
                    </a:prstGeom>
                    <a:noFill/>
                  </pic:spPr>
                </pic:pic>
              </a:graphicData>
            </a:graphic>
          </wp:inline>
        </w:drawing>
      </w:r>
    </w:p>
    <w:p w:rsidR="00643E47" w:rsidRDefault="00643E47" w:rsidP="00AD7D8C">
      <w:pPr>
        <w:pStyle w:val="Caption"/>
        <w:jc w:val="center"/>
      </w:pPr>
      <w:r>
        <w:t xml:space="preserve">Figure </w:t>
      </w:r>
      <w:r w:rsidR="002D4766">
        <w:fldChar w:fldCharType="begin"/>
      </w:r>
      <w:r w:rsidR="002D4766">
        <w:instrText xml:space="preserve"> SEQ Figure \* ARABIC </w:instrText>
      </w:r>
      <w:r w:rsidR="002D4766">
        <w:fldChar w:fldCharType="separate"/>
      </w:r>
      <w:r w:rsidR="00463CE5">
        <w:rPr>
          <w:noProof/>
        </w:rPr>
        <w:t>6</w:t>
      </w:r>
      <w:r w:rsidR="002D4766">
        <w:rPr>
          <w:noProof/>
        </w:rPr>
        <w:fldChar w:fldCharType="end"/>
      </w:r>
      <w:r>
        <w:t>: Central Control Room</w:t>
      </w:r>
    </w:p>
    <w:p w:rsidR="00AD7D8C" w:rsidRPr="00AD7D8C" w:rsidRDefault="00AD7D8C" w:rsidP="00AD7D8C"/>
    <w:p w:rsidR="00E16EBA" w:rsidRDefault="00643E47" w:rsidP="00AD7D8C">
      <w:pPr>
        <w:keepNext/>
        <w:jc w:val="center"/>
      </w:pPr>
      <w:r w:rsidRPr="00643E47">
        <w:rPr>
          <w:noProof/>
          <w:lang w:val="en-US"/>
        </w:rPr>
        <w:drawing>
          <wp:inline distT="0" distB="0" distL="0" distR="0" wp14:anchorId="31C9EF6C" wp14:editId="2AF2C260">
            <wp:extent cx="5709610" cy="3933784"/>
            <wp:effectExtent l="19050" t="19050" r="24765" b="10160"/>
            <wp:docPr id="9" name="Picture 6" descr="HP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PCL"/>
                    <pic:cNvPicPr>
                      <a:picLocks noChangeAspect="1" noChangeArrowheads="1"/>
                    </pic:cNvPicPr>
                  </pic:nvPicPr>
                  <pic:blipFill>
                    <a:blip r:embed="rId17" cstate="print">
                      <a:lum bright="12000"/>
                    </a:blip>
                    <a:srcRect/>
                    <a:stretch>
                      <a:fillRect/>
                    </a:stretch>
                  </pic:blipFill>
                  <pic:spPr bwMode="auto">
                    <a:xfrm>
                      <a:off x="0" y="0"/>
                      <a:ext cx="5736322" cy="3952188"/>
                    </a:xfrm>
                    <a:prstGeom prst="rect">
                      <a:avLst/>
                    </a:prstGeom>
                    <a:noFill/>
                    <a:ln w="9525">
                      <a:solidFill>
                        <a:schemeClr val="accent2"/>
                      </a:solidFill>
                      <a:miter lim="800000"/>
                      <a:headEnd/>
                      <a:tailEnd/>
                    </a:ln>
                  </pic:spPr>
                </pic:pic>
              </a:graphicData>
            </a:graphic>
          </wp:inline>
        </w:drawing>
      </w:r>
    </w:p>
    <w:p w:rsidR="00643E47" w:rsidRDefault="00E16EBA" w:rsidP="00AD7D8C">
      <w:pPr>
        <w:pStyle w:val="Caption"/>
        <w:jc w:val="center"/>
      </w:pPr>
      <w:r>
        <w:t xml:space="preserve">Figure </w:t>
      </w:r>
      <w:r w:rsidR="002D4766">
        <w:fldChar w:fldCharType="begin"/>
      </w:r>
      <w:r w:rsidR="002D4766">
        <w:instrText xml:space="preserve"> SEQ Figure \* ARABIC </w:instrText>
      </w:r>
      <w:r w:rsidR="002D4766">
        <w:fldChar w:fldCharType="separate"/>
      </w:r>
      <w:r w:rsidR="00463CE5">
        <w:rPr>
          <w:noProof/>
        </w:rPr>
        <w:t>7</w:t>
      </w:r>
      <w:r w:rsidR="002D4766">
        <w:rPr>
          <w:noProof/>
        </w:rPr>
        <w:fldChar w:fldCharType="end"/>
      </w:r>
      <w:r>
        <w:t>: Fuel Oil Storage</w:t>
      </w:r>
    </w:p>
    <w:p w:rsidR="00AD7D8C" w:rsidRPr="00AD7D8C" w:rsidRDefault="00AD7D8C" w:rsidP="00AD7D8C"/>
    <w:p w:rsidR="009F66EC" w:rsidRDefault="009F66EC" w:rsidP="00AD7D8C">
      <w:pPr>
        <w:jc w:val="center"/>
      </w:pPr>
    </w:p>
    <w:p w:rsidR="004242D1" w:rsidRDefault="009F66EC" w:rsidP="00AD7D8C">
      <w:pPr>
        <w:keepNext/>
        <w:jc w:val="center"/>
      </w:pPr>
      <w:r w:rsidRPr="009F66EC">
        <w:rPr>
          <w:noProof/>
          <w:lang w:val="en-US"/>
        </w:rPr>
        <w:drawing>
          <wp:inline distT="0" distB="0" distL="0" distR="0" wp14:anchorId="75AB9E2A" wp14:editId="53DF9673">
            <wp:extent cx="5731510" cy="4299423"/>
            <wp:effectExtent l="0" t="0" r="2540" b="6350"/>
            <wp:docPr id="11" name="Picture 11" descr="V:\GMR\P_20150608_13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MR\P_20150608_1345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299423"/>
                    </a:xfrm>
                    <a:prstGeom prst="rect">
                      <a:avLst/>
                    </a:prstGeom>
                    <a:noFill/>
                    <a:ln>
                      <a:noFill/>
                    </a:ln>
                  </pic:spPr>
                </pic:pic>
              </a:graphicData>
            </a:graphic>
          </wp:inline>
        </w:drawing>
      </w:r>
    </w:p>
    <w:p w:rsidR="009F66EC" w:rsidRDefault="004242D1" w:rsidP="00AD7D8C">
      <w:pPr>
        <w:pStyle w:val="Caption"/>
        <w:jc w:val="center"/>
      </w:pPr>
      <w:r>
        <w:t xml:space="preserve">Figure </w:t>
      </w:r>
      <w:r w:rsidR="002D4766">
        <w:fldChar w:fldCharType="begin"/>
      </w:r>
      <w:r w:rsidR="002D4766">
        <w:instrText xml:space="preserve"> SEQ Figure \* ARABIC </w:instrText>
      </w:r>
      <w:r w:rsidR="002D4766">
        <w:fldChar w:fldCharType="separate"/>
      </w:r>
      <w:r w:rsidR="00463CE5">
        <w:rPr>
          <w:noProof/>
        </w:rPr>
        <w:t>8</w:t>
      </w:r>
      <w:r w:rsidR="002D4766">
        <w:rPr>
          <w:noProof/>
        </w:rPr>
        <w:fldChar w:fldCharType="end"/>
      </w:r>
      <w:r>
        <w:t>: Switchyard</w:t>
      </w:r>
    </w:p>
    <w:p w:rsidR="00AD7D8C" w:rsidRPr="00AD7D8C" w:rsidRDefault="00AD7D8C" w:rsidP="00AD7D8C"/>
    <w:p w:rsidR="004242D1" w:rsidRDefault="004242D1" w:rsidP="00AD7D8C">
      <w:pPr>
        <w:keepNext/>
        <w:jc w:val="center"/>
      </w:pPr>
      <w:r w:rsidRPr="004242D1">
        <w:rPr>
          <w:noProof/>
          <w:lang w:val="en-US"/>
        </w:rPr>
        <w:lastRenderedPageBreak/>
        <w:drawing>
          <wp:inline distT="0" distB="0" distL="0" distR="0" wp14:anchorId="56EBDE6B" wp14:editId="31C08E68">
            <wp:extent cx="5709684" cy="3731629"/>
            <wp:effectExtent l="0" t="0" r="5715" b="2540"/>
            <wp:docPr id="12" name="Picture 12" descr="V:\GMR\P_20150608_15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GMR\P_20150608_1539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3494" cy="3734119"/>
                    </a:xfrm>
                    <a:prstGeom prst="rect">
                      <a:avLst/>
                    </a:prstGeom>
                    <a:noFill/>
                    <a:ln>
                      <a:noFill/>
                    </a:ln>
                  </pic:spPr>
                </pic:pic>
              </a:graphicData>
            </a:graphic>
          </wp:inline>
        </w:drawing>
      </w:r>
    </w:p>
    <w:p w:rsidR="004242D1" w:rsidRDefault="004242D1" w:rsidP="00AD7D8C">
      <w:pPr>
        <w:pStyle w:val="Caption"/>
        <w:jc w:val="center"/>
      </w:pPr>
      <w:r>
        <w:t xml:space="preserve">Figure </w:t>
      </w:r>
      <w:r w:rsidR="002D4766">
        <w:fldChar w:fldCharType="begin"/>
      </w:r>
      <w:r w:rsidR="002D4766">
        <w:instrText xml:space="preserve"> SEQ Figure \* ARABIC </w:instrText>
      </w:r>
      <w:r w:rsidR="002D4766">
        <w:fldChar w:fldCharType="separate"/>
      </w:r>
      <w:r w:rsidR="00463CE5">
        <w:rPr>
          <w:noProof/>
        </w:rPr>
        <w:t>9</w:t>
      </w:r>
      <w:r w:rsidR="002D4766">
        <w:rPr>
          <w:noProof/>
        </w:rPr>
        <w:fldChar w:fldCharType="end"/>
      </w:r>
      <w:r>
        <w:t>: Floor View</w:t>
      </w:r>
    </w:p>
    <w:p w:rsidR="00AD7D8C" w:rsidRPr="00AD7D8C" w:rsidRDefault="00AD7D8C" w:rsidP="00AD7D8C"/>
    <w:p w:rsidR="00672F04" w:rsidRDefault="00672F04" w:rsidP="00AD7D8C">
      <w:pPr>
        <w:keepNext/>
        <w:jc w:val="center"/>
      </w:pPr>
      <w:r w:rsidRPr="00672F04">
        <w:rPr>
          <w:noProof/>
          <w:lang w:val="en-US"/>
        </w:rPr>
        <w:lastRenderedPageBreak/>
        <w:drawing>
          <wp:inline distT="0" distB="0" distL="0" distR="0" wp14:anchorId="5D96AF74" wp14:editId="78D5E934">
            <wp:extent cx="5731510" cy="4299423"/>
            <wp:effectExtent l="0" t="0" r="2540" b="6350"/>
            <wp:docPr id="13" name="Picture 13" descr="V:\GMR\P_20150609_13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GMR\P_20150609_1331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299423"/>
                    </a:xfrm>
                    <a:prstGeom prst="rect">
                      <a:avLst/>
                    </a:prstGeom>
                    <a:noFill/>
                    <a:ln>
                      <a:noFill/>
                    </a:ln>
                  </pic:spPr>
                </pic:pic>
              </a:graphicData>
            </a:graphic>
          </wp:inline>
        </w:drawing>
      </w:r>
    </w:p>
    <w:p w:rsidR="004242D1" w:rsidRPr="004242D1" w:rsidRDefault="00672F04" w:rsidP="00AD7D8C">
      <w:pPr>
        <w:pStyle w:val="Caption"/>
        <w:jc w:val="center"/>
      </w:pPr>
      <w:r>
        <w:t xml:space="preserve">Figure </w:t>
      </w:r>
      <w:r w:rsidR="002D4766">
        <w:fldChar w:fldCharType="begin"/>
      </w:r>
      <w:r w:rsidR="002D4766">
        <w:instrText xml:space="preserve"> SEQ Figure \* ARABIC </w:instrText>
      </w:r>
      <w:r w:rsidR="002D4766">
        <w:fldChar w:fldCharType="separate"/>
      </w:r>
      <w:r w:rsidR="00463CE5">
        <w:rPr>
          <w:noProof/>
        </w:rPr>
        <w:t>10</w:t>
      </w:r>
      <w:r w:rsidR="002D4766">
        <w:rPr>
          <w:noProof/>
        </w:rPr>
        <w:fldChar w:fldCharType="end"/>
      </w:r>
      <w:r>
        <w:t>: Transformer Plate</w:t>
      </w:r>
    </w:p>
    <w:p w:rsidR="007A5932" w:rsidRDefault="007A5932" w:rsidP="00AD7D8C">
      <w:pPr>
        <w:jc w:val="center"/>
      </w:pPr>
    </w:p>
    <w:sectPr w:rsidR="007A5932" w:rsidSect="00C536DF">
      <w:headerReference w:type="default" r:id="rId21"/>
      <w:footerReference w:type="default" r:id="rId22"/>
      <w:pgSz w:w="11907" w:h="16839" w:code="9"/>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5E1" w:rsidRDefault="007105E1" w:rsidP="00F53D42">
      <w:pPr>
        <w:spacing w:after="0" w:line="240" w:lineRule="auto"/>
      </w:pPr>
      <w:r>
        <w:separator/>
      </w:r>
    </w:p>
  </w:endnote>
  <w:endnote w:type="continuationSeparator" w:id="0">
    <w:p w:rsidR="007105E1" w:rsidRDefault="007105E1" w:rsidP="00F53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057463"/>
      <w:docPartObj>
        <w:docPartGallery w:val="Page Numbers (Bottom of Page)"/>
        <w:docPartUnique/>
      </w:docPartObj>
    </w:sdtPr>
    <w:sdtEndPr>
      <w:rPr>
        <w:noProof/>
      </w:rPr>
    </w:sdtEndPr>
    <w:sdtContent>
      <w:p w:rsidR="00642019" w:rsidRDefault="00642019">
        <w:pPr>
          <w:pStyle w:val="Footer"/>
          <w:jc w:val="right"/>
        </w:pPr>
        <w:r>
          <w:fldChar w:fldCharType="begin"/>
        </w:r>
        <w:r>
          <w:instrText xml:space="preserve"> PAGE   \* MERGEFORMAT </w:instrText>
        </w:r>
        <w:r>
          <w:fldChar w:fldCharType="separate"/>
        </w:r>
        <w:r w:rsidR="002D4766">
          <w:rPr>
            <w:noProof/>
          </w:rPr>
          <w:t>6</w:t>
        </w:r>
        <w:r>
          <w:rPr>
            <w:noProof/>
          </w:rPr>
          <w:fldChar w:fldCharType="end"/>
        </w:r>
      </w:p>
    </w:sdtContent>
  </w:sdt>
  <w:p w:rsidR="00642019" w:rsidRDefault="006420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5E1" w:rsidRDefault="007105E1" w:rsidP="00F53D42">
      <w:pPr>
        <w:spacing w:after="0" w:line="240" w:lineRule="auto"/>
      </w:pPr>
      <w:r>
        <w:separator/>
      </w:r>
    </w:p>
  </w:footnote>
  <w:footnote w:type="continuationSeparator" w:id="0">
    <w:p w:rsidR="007105E1" w:rsidRDefault="007105E1" w:rsidP="00F53D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019" w:rsidRDefault="00642019">
    <w:pPr>
      <w:pStyle w:val="Header"/>
    </w:pPr>
    <w:r>
      <w:rPr>
        <w:noProof/>
        <w:lang w:val="en-US"/>
      </w:rPr>
      <w:drawing>
        <wp:anchor distT="0" distB="0" distL="114300" distR="114300" simplePos="0" relativeHeight="251659264" behindDoc="1" locked="0" layoutInCell="0" allowOverlap="1" wp14:anchorId="3E622BD9" wp14:editId="5739059D">
          <wp:simplePos x="0" y="0"/>
          <wp:positionH relativeFrom="page">
            <wp:posOffset>5986130</wp:posOffset>
          </wp:positionH>
          <wp:positionV relativeFrom="topMargin">
            <wp:align>bottom</wp:align>
          </wp:positionV>
          <wp:extent cx="1167892" cy="723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7892" cy="723900"/>
                  </a:xfrm>
                  <a:prstGeom prst="rect">
                    <a:avLst/>
                  </a:prstGeom>
                  <a:noFill/>
                </pic:spPr>
              </pic:pic>
            </a:graphicData>
          </a:graphic>
          <wp14:sizeRelH relativeFrom="page">
            <wp14:pctWidth>0</wp14:pctWidth>
          </wp14:sizeRelH>
          <wp14:sizeRelV relativeFrom="page">
            <wp14:pctHeight>0</wp14:pctHeight>
          </wp14:sizeRelV>
        </wp:anchor>
      </w:drawing>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D1706"/>
    <w:multiLevelType w:val="hybridMultilevel"/>
    <w:tmpl w:val="E752F8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835CBE"/>
    <w:multiLevelType w:val="hybridMultilevel"/>
    <w:tmpl w:val="6AB0842E"/>
    <w:lvl w:ilvl="0" w:tplc="CC50B26A">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46D54AA"/>
    <w:multiLevelType w:val="hybridMultilevel"/>
    <w:tmpl w:val="7812E2E6"/>
    <w:lvl w:ilvl="0" w:tplc="0DEA0CCA">
      <w:start w:val="2"/>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500765DB"/>
    <w:multiLevelType w:val="hybridMultilevel"/>
    <w:tmpl w:val="7C3CA2C8"/>
    <w:lvl w:ilvl="0" w:tplc="0DEA0CCA">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0A05CF5"/>
    <w:multiLevelType w:val="hybridMultilevel"/>
    <w:tmpl w:val="4830C6DA"/>
    <w:lvl w:ilvl="0" w:tplc="A28A0CB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4572EA9"/>
    <w:multiLevelType w:val="hybridMultilevel"/>
    <w:tmpl w:val="47200F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199524C"/>
    <w:multiLevelType w:val="hybridMultilevel"/>
    <w:tmpl w:val="DC5C6014"/>
    <w:lvl w:ilvl="0" w:tplc="BC06D74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20325CD"/>
    <w:multiLevelType w:val="hybridMultilevel"/>
    <w:tmpl w:val="938AA326"/>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2D51CA9"/>
    <w:multiLevelType w:val="hybridMultilevel"/>
    <w:tmpl w:val="470CEFB2"/>
    <w:lvl w:ilvl="0" w:tplc="C4160EC0">
      <w:start w:val="1860"/>
      <w:numFmt w:val="decimal"/>
      <w:lvlText w:val="%1"/>
      <w:lvlJc w:val="left"/>
      <w:pPr>
        <w:ind w:left="1020" w:hanging="6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3A55441"/>
    <w:multiLevelType w:val="hybridMultilevel"/>
    <w:tmpl w:val="7C3CA2C8"/>
    <w:lvl w:ilvl="0" w:tplc="0DEA0CCA">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5"/>
  </w:num>
  <w:num w:numId="5">
    <w:abstractNumId w:val="9"/>
  </w:num>
  <w:num w:numId="6">
    <w:abstractNumId w:val="1"/>
  </w:num>
  <w:num w:numId="7">
    <w:abstractNumId w:val="3"/>
  </w:num>
  <w:num w:numId="8">
    <w:abstractNumId w:val="2"/>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D42"/>
    <w:rsid w:val="0001158F"/>
    <w:rsid w:val="00020D12"/>
    <w:rsid w:val="000C00F2"/>
    <w:rsid w:val="000D7B73"/>
    <w:rsid w:val="00117BCB"/>
    <w:rsid w:val="001370EA"/>
    <w:rsid w:val="001804BA"/>
    <w:rsid w:val="001C6EDB"/>
    <w:rsid w:val="00215476"/>
    <w:rsid w:val="00230562"/>
    <w:rsid w:val="002A50CE"/>
    <w:rsid w:val="002D4766"/>
    <w:rsid w:val="003A3B42"/>
    <w:rsid w:val="003B1831"/>
    <w:rsid w:val="003B64DA"/>
    <w:rsid w:val="00407565"/>
    <w:rsid w:val="004242D1"/>
    <w:rsid w:val="00427778"/>
    <w:rsid w:val="004441EF"/>
    <w:rsid w:val="00463CE5"/>
    <w:rsid w:val="00477C69"/>
    <w:rsid w:val="00493D1E"/>
    <w:rsid w:val="004F4D2E"/>
    <w:rsid w:val="00571CD2"/>
    <w:rsid w:val="005C729A"/>
    <w:rsid w:val="005D7DEF"/>
    <w:rsid w:val="00642019"/>
    <w:rsid w:val="00643E47"/>
    <w:rsid w:val="00672F04"/>
    <w:rsid w:val="00690EB5"/>
    <w:rsid w:val="006C15F3"/>
    <w:rsid w:val="00700582"/>
    <w:rsid w:val="007105E1"/>
    <w:rsid w:val="00762987"/>
    <w:rsid w:val="0076605A"/>
    <w:rsid w:val="00774DF2"/>
    <w:rsid w:val="00782E24"/>
    <w:rsid w:val="007A5932"/>
    <w:rsid w:val="007B2106"/>
    <w:rsid w:val="00805E06"/>
    <w:rsid w:val="00863760"/>
    <w:rsid w:val="008977BB"/>
    <w:rsid w:val="00910AA7"/>
    <w:rsid w:val="009B722C"/>
    <w:rsid w:val="009F66EC"/>
    <w:rsid w:val="00A034EF"/>
    <w:rsid w:val="00A04E67"/>
    <w:rsid w:val="00A97C70"/>
    <w:rsid w:val="00AC1B6A"/>
    <w:rsid w:val="00AD58AF"/>
    <w:rsid w:val="00AD7D8C"/>
    <w:rsid w:val="00BA7F5A"/>
    <w:rsid w:val="00C47176"/>
    <w:rsid w:val="00C536DF"/>
    <w:rsid w:val="00C701AF"/>
    <w:rsid w:val="00D11410"/>
    <w:rsid w:val="00D53D23"/>
    <w:rsid w:val="00D70A52"/>
    <w:rsid w:val="00E16EBA"/>
    <w:rsid w:val="00E516AB"/>
    <w:rsid w:val="00E927F5"/>
    <w:rsid w:val="00EC4705"/>
    <w:rsid w:val="00F151AB"/>
    <w:rsid w:val="00F34A08"/>
    <w:rsid w:val="00F53D42"/>
    <w:rsid w:val="00FD50B8"/>
    <w:rsid w:val="00FE7E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9B8317-932A-4F51-8DF1-03583CC28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D7B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3D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3D42"/>
  </w:style>
  <w:style w:type="paragraph" w:styleId="Footer">
    <w:name w:val="footer"/>
    <w:basedOn w:val="Normal"/>
    <w:link w:val="FooterChar"/>
    <w:uiPriority w:val="99"/>
    <w:unhideWhenUsed/>
    <w:rsid w:val="00F53D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3D42"/>
  </w:style>
  <w:style w:type="paragraph" w:styleId="ListParagraph">
    <w:name w:val="List Paragraph"/>
    <w:basedOn w:val="Normal"/>
    <w:uiPriority w:val="34"/>
    <w:qFormat/>
    <w:rsid w:val="00427778"/>
    <w:pPr>
      <w:ind w:left="720"/>
      <w:contextualSpacing/>
    </w:pPr>
  </w:style>
  <w:style w:type="character" w:styleId="Hyperlink">
    <w:name w:val="Hyperlink"/>
    <w:basedOn w:val="DefaultParagraphFont"/>
    <w:uiPriority w:val="99"/>
    <w:unhideWhenUsed/>
    <w:rsid w:val="00427778"/>
    <w:rPr>
      <w:color w:val="0563C1" w:themeColor="hyperlink"/>
      <w:u w:val="single"/>
    </w:rPr>
  </w:style>
  <w:style w:type="table" w:styleId="TableGrid">
    <w:name w:val="Table Grid"/>
    <w:basedOn w:val="TableNormal"/>
    <w:uiPriority w:val="39"/>
    <w:rsid w:val="007B2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11410"/>
    <w:rPr>
      <w:color w:val="800080"/>
      <w:u w:val="single"/>
    </w:rPr>
  </w:style>
  <w:style w:type="paragraph" w:customStyle="1" w:styleId="font5">
    <w:name w:val="font5"/>
    <w:basedOn w:val="Normal"/>
    <w:rsid w:val="00D11410"/>
    <w:pPr>
      <w:spacing w:before="100" w:beforeAutospacing="1" w:after="100" w:afterAutospacing="1" w:line="240" w:lineRule="auto"/>
    </w:pPr>
    <w:rPr>
      <w:rFonts w:ascii="Book Antiqua" w:eastAsia="Times New Roman" w:hAnsi="Book Antiqua" w:cs="Times New Roman"/>
      <w:sz w:val="24"/>
      <w:szCs w:val="24"/>
      <w:lang w:eastAsia="en-IN"/>
    </w:rPr>
  </w:style>
  <w:style w:type="paragraph" w:customStyle="1" w:styleId="font6">
    <w:name w:val="font6"/>
    <w:basedOn w:val="Normal"/>
    <w:rsid w:val="00D11410"/>
    <w:pPr>
      <w:spacing w:before="100" w:beforeAutospacing="1" w:after="100" w:afterAutospacing="1" w:line="240" w:lineRule="auto"/>
    </w:pPr>
    <w:rPr>
      <w:rFonts w:ascii="Bookman Old Style" w:eastAsia="Times New Roman" w:hAnsi="Bookman Old Style" w:cs="Times New Roman"/>
      <w:b/>
      <w:bCs/>
      <w:sz w:val="24"/>
      <w:szCs w:val="24"/>
      <w:lang w:eastAsia="en-IN"/>
    </w:rPr>
  </w:style>
  <w:style w:type="paragraph" w:customStyle="1" w:styleId="font7">
    <w:name w:val="font7"/>
    <w:basedOn w:val="Normal"/>
    <w:rsid w:val="00D11410"/>
    <w:pPr>
      <w:spacing w:before="100" w:beforeAutospacing="1" w:after="100" w:afterAutospacing="1" w:line="240" w:lineRule="auto"/>
    </w:pPr>
    <w:rPr>
      <w:rFonts w:ascii="Book Antiqua" w:eastAsia="Times New Roman" w:hAnsi="Book Antiqua" w:cs="Times New Roman"/>
      <w:sz w:val="24"/>
      <w:szCs w:val="24"/>
      <w:lang w:eastAsia="en-IN"/>
    </w:rPr>
  </w:style>
  <w:style w:type="paragraph" w:customStyle="1" w:styleId="font8">
    <w:name w:val="font8"/>
    <w:basedOn w:val="Normal"/>
    <w:rsid w:val="00D11410"/>
    <w:pPr>
      <w:spacing w:before="100" w:beforeAutospacing="1" w:after="100" w:afterAutospacing="1" w:line="240" w:lineRule="auto"/>
    </w:pPr>
    <w:rPr>
      <w:rFonts w:ascii="Bookman Old Style" w:eastAsia="Times New Roman" w:hAnsi="Bookman Old Style" w:cs="Times New Roman"/>
      <w:sz w:val="24"/>
      <w:szCs w:val="24"/>
      <w:lang w:eastAsia="en-IN"/>
    </w:rPr>
  </w:style>
  <w:style w:type="paragraph" w:customStyle="1" w:styleId="font9">
    <w:name w:val="font9"/>
    <w:basedOn w:val="Normal"/>
    <w:rsid w:val="00D11410"/>
    <w:pPr>
      <w:spacing w:before="100" w:beforeAutospacing="1" w:after="100" w:afterAutospacing="1" w:line="240" w:lineRule="auto"/>
    </w:pPr>
    <w:rPr>
      <w:rFonts w:ascii="Bookman Old Style" w:eastAsia="Times New Roman" w:hAnsi="Bookman Old Style" w:cs="Times New Roman"/>
      <w:sz w:val="24"/>
      <w:szCs w:val="24"/>
      <w:lang w:eastAsia="en-IN"/>
    </w:rPr>
  </w:style>
  <w:style w:type="paragraph" w:customStyle="1" w:styleId="xl67">
    <w:name w:val="xl67"/>
    <w:basedOn w:val="Normal"/>
    <w:rsid w:val="00D1141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68">
    <w:name w:val="xl68"/>
    <w:basedOn w:val="Normal"/>
    <w:rsid w:val="00D11410"/>
    <w:pPr>
      <w:spacing w:before="100" w:beforeAutospacing="1" w:after="100" w:afterAutospacing="1" w:line="240" w:lineRule="auto"/>
    </w:pPr>
    <w:rPr>
      <w:rFonts w:ascii="Book Antiqua" w:eastAsia="Times New Roman" w:hAnsi="Book Antiqua" w:cs="Times New Roman"/>
      <w:b/>
      <w:bCs/>
      <w:sz w:val="24"/>
      <w:szCs w:val="24"/>
      <w:lang w:eastAsia="en-IN"/>
    </w:rPr>
  </w:style>
  <w:style w:type="paragraph" w:customStyle="1" w:styleId="xl69">
    <w:name w:val="xl69"/>
    <w:basedOn w:val="Normal"/>
    <w:rsid w:val="00D11410"/>
    <w:pPr>
      <w:spacing w:before="100" w:beforeAutospacing="1" w:after="100" w:afterAutospacing="1" w:line="240" w:lineRule="auto"/>
    </w:pPr>
    <w:rPr>
      <w:rFonts w:ascii="Bookman Old Style" w:eastAsia="Times New Roman" w:hAnsi="Bookman Old Style" w:cs="Times New Roman"/>
      <w:b/>
      <w:bCs/>
      <w:sz w:val="24"/>
      <w:szCs w:val="24"/>
      <w:lang w:eastAsia="en-IN"/>
    </w:rPr>
  </w:style>
  <w:style w:type="paragraph" w:customStyle="1" w:styleId="xl70">
    <w:name w:val="xl70"/>
    <w:basedOn w:val="Normal"/>
    <w:rsid w:val="00D11410"/>
    <w:pPr>
      <w:spacing w:before="100" w:beforeAutospacing="1" w:after="100" w:afterAutospacing="1" w:line="240" w:lineRule="auto"/>
    </w:pPr>
    <w:rPr>
      <w:rFonts w:ascii="Book Antiqua" w:eastAsia="Times New Roman" w:hAnsi="Book Antiqua" w:cs="Times New Roman"/>
      <w:sz w:val="24"/>
      <w:szCs w:val="24"/>
      <w:lang w:eastAsia="en-IN"/>
    </w:rPr>
  </w:style>
  <w:style w:type="paragraph" w:customStyle="1" w:styleId="xl71">
    <w:name w:val="xl71"/>
    <w:basedOn w:val="Normal"/>
    <w:rsid w:val="00D11410"/>
    <w:pPr>
      <w:spacing w:before="100" w:beforeAutospacing="1" w:after="100" w:afterAutospacing="1" w:line="240" w:lineRule="auto"/>
    </w:pPr>
    <w:rPr>
      <w:rFonts w:ascii="Book Antiqua" w:eastAsia="Times New Roman" w:hAnsi="Book Antiqua" w:cs="Times New Roman"/>
      <w:sz w:val="24"/>
      <w:szCs w:val="24"/>
      <w:lang w:eastAsia="en-IN"/>
    </w:rPr>
  </w:style>
  <w:style w:type="paragraph" w:customStyle="1" w:styleId="xl72">
    <w:name w:val="xl72"/>
    <w:basedOn w:val="Normal"/>
    <w:rsid w:val="00D11410"/>
    <w:pPr>
      <w:spacing w:before="100" w:beforeAutospacing="1" w:after="100" w:afterAutospacing="1" w:line="240" w:lineRule="auto"/>
      <w:jc w:val="center"/>
    </w:pPr>
    <w:rPr>
      <w:rFonts w:ascii="Book Antiqua" w:eastAsia="Times New Roman" w:hAnsi="Book Antiqua" w:cs="Times New Roman"/>
      <w:sz w:val="24"/>
      <w:szCs w:val="24"/>
      <w:lang w:eastAsia="en-IN"/>
    </w:rPr>
  </w:style>
  <w:style w:type="paragraph" w:customStyle="1" w:styleId="xl73">
    <w:name w:val="xl73"/>
    <w:basedOn w:val="Normal"/>
    <w:rsid w:val="00D11410"/>
    <w:pPr>
      <w:spacing w:before="100" w:beforeAutospacing="1" w:after="100" w:afterAutospacing="1" w:line="240" w:lineRule="auto"/>
    </w:pPr>
    <w:rPr>
      <w:rFonts w:ascii="Book Antiqua" w:eastAsia="Times New Roman" w:hAnsi="Book Antiqua" w:cs="Times New Roman"/>
      <w:sz w:val="24"/>
      <w:szCs w:val="24"/>
      <w:lang w:eastAsia="en-IN"/>
    </w:rPr>
  </w:style>
  <w:style w:type="paragraph" w:customStyle="1" w:styleId="xl74">
    <w:name w:val="xl74"/>
    <w:basedOn w:val="Normal"/>
    <w:rsid w:val="00D11410"/>
    <w:pPr>
      <w:spacing w:before="100" w:beforeAutospacing="1" w:after="100" w:afterAutospacing="1" w:line="240" w:lineRule="auto"/>
      <w:jc w:val="center"/>
    </w:pPr>
    <w:rPr>
      <w:rFonts w:ascii="Book Antiqua" w:eastAsia="Times New Roman" w:hAnsi="Book Antiqua" w:cs="Times New Roman"/>
      <w:b/>
      <w:bCs/>
      <w:sz w:val="24"/>
      <w:szCs w:val="24"/>
      <w:lang w:eastAsia="en-IN"/>
    </w:rPr>
  </w:style>
  <w:style w:type="paragraph" w:customStyle="1" w:styleId="xl75">
    <w:name w:val="xl75"/>
    <w:basedOn w:val="Normal"/>
    <w:rsid w:val="00D1141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76">
    <w:name w:val="xl76"/>
    <w:basedOn w:val="Normal"/>
    <w:rsid w:val="00D1141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77">
    <w:name w:val="xl77"/>
    <w:basedOn w:val="Normal"/>
    <w:rsid w:val="00D11410"/>
    <w:pPr>
      <w:spacing w:before="100" w:beforeAutospacing="1" w:after="100" w:afterAutospacing="1" w:line="240" w:lineRule="auto"/>
    </w:pPr>
    <w:rPr>
      <w:rFonts w:ascii="Bookman Old Style" w:eastAsia="Times New Roman" w:hAnsi="Bookman Old Style" w:cs="Times New Roman"/>
      <w:sz w:val="24"/>
      <w:szCs w:val="24"/>
      <w:lang w:eastAsia="en-IN"/>
    </w:rPr>
  </w:style>
  <w:style w:type="paragraph" w:customStyle="1" w:styleId="xl78">
    <w:name w:val="xl78"/>
    <w:basedOn w:val="Normal"/>
    <w:rsid w:val="00D11410"/>
    <w:pPr>
      <w:spacing w:before="100" w:beforeAutospacing="1" w:after="100" w:afterAutospacing="1" w:line="240" w:lineRule="auto"/>
    </w:pPr>
    <w:rPr>
      <w:rFonts w:ascii="Bookman Old Style" w:eastAsia="Times New Roman" w:hAnsi="Bookman Old Style" w:cs="Times New Roman"/>
      <w:sz w:val="24"/>
      <w:szCs w:val="24"/>
      <w:lang w:eastAsia="en-IN"/>
    </w:rPr>
  </w:style>
  <w:style w:type="paragraph" w:customStyle="1" w:styleId="xl79">
    <w:name w:val="xl79"/>
    <w:basedOn w:val="Normal"/>
    <w:rsid w:val="00D11410"/>
    <w:pPr>
      <w:spacing w:before="100" w:beforeAutospacing="1" w:after="100" w:afterAutospacing="1" w:line="240" w:lineRule="auto"/>
      <w:jc w:val="right"/>
    </w:pPr>
    <w:rPr>
      <w:rFonts w:ascii="Bookman Old Style" w:eastAsia="Times New Roman" w:hAnsi="Bookman Old Style" w:cs="Times New Roman"/>
      <w:sz w:val="24"/>
      <w:szCs w:val="24"/>
      <w:lang w:eastAsia="en-IN"/>
    </w:rPr>
  </w:style>
  <w:style w:type="paragraph" w:customStyle="1" w:styleId="xl80">
    <w:name w:val="xl80"/>
    <w:basedOn w:val="Normal"/>
    <w:rsid w:val="00D11410"/>
    <w:pPr>
      <w:spacing w:before="100" w:beforeAutospacing="1" w:after="100" w:afterAutospacing="1" w:line="240" w:lineRule="auto"/>
      <w:jc w:val="center"/>
    </w:pPr>
    <w:rPr>
      <w:rFonts w:ascii="Bookman Old Style" w:eastAsia="Times New Roman" w:hAnsi="Bookman Old Style" w:cs="Times New Roman"/>
      <w:sz w:val="24"/>
      <w:szCs w:val="24"/>
      <w:lang w:eastAsia="en-IN"/>
    </w:rPr>
  </w:style>
  <w:style w:type="paragraph" w:customStyle="1" w:styleId="xl81">
    <w:name w:val="xl81"/>
    <w:basedOn w:val="Normal"/>
    <w:rsid w:val="00D11410"/>
    <w:pPr>
      <w:spacing w:before="100" w:beforeAutospacing="1" w:after="100" w:afterAutospacing="1" w:line="240" w:lineRule="auto"/>
      <w:jc w:val="center"/>
    </w:pPr>
    <w:rPr>
      <w:rFonts w:ascii="Bookman Old Style" w:eastAsia="Times New Roman" w:hAnsi="Bookman Old Style" w:cs="Times New Roman"/>
      <w:sz w:val="24"/>
      <w:szCs w:val="24"/>
      <w:lang w:eastAsia="en-IN"/>
    </w:rPr>
  </w:style>
  <w:style w:type="paragraph" w:customStyle="1" w:styleId="xl82">
    <w:name w:val="xl82"/>
    <w:basedOn w:val="Normal"/>
    <w:rsid w:val="00D11410"/>
    <w:pPr>
      <w:spacing w:before="100" w:beforeAutospacing="1" w:after="100" w:afterAutospacing="1" w:line="240" w:lineRule="auto"/>
    </w:pPr>
    <w:rPr>
      <w:rFonts w:ascii="Bookman Old Style" w:eastAsia="Times New Roman" w:hAnsi="Bookman Old Style" w:cs="Times New Roman"/>
      <w:b/>
      <w:bCs/>
      <w:sz w:val="24"/>
      <w:szCs w:val="24"/>
      <w:lang w:eastAsia="en-IN"/>
    </w:rPr>
  </w:style>
  <w:style w:type="paragraph" w:customStyle="1" w:styleId="xl83">
    <w:name w:val="xl83"/>
    <w:basedOn w:val="Normal"/>
    <w:rsid w:val="00D11410"/>
    <w:pPr>
      <w:spacing w:before="100" w:beforeAutospacing="1" w:after="100" w:afterAutospacing="1" w:line="240" w:lineRule="auto"/>
    </w:pPr>
    <w:rPr>
      <w:rFonts w:ascii="Bookman Old Style" w:eastAsia="Times New Roman" w:hAnsi="Bookman Old Style" w:cs="Times New Roman"/>
      <w:sz w:val="24"/>
      <w:szCs w:val="24"/>
      <w:lang w:eastAsia="en-IN"/>
    </w:rPr>
  </w:style>
  <w:style w:type="paragraph" w:customStyle="1" w:styleId="xl84">
    <w:name w:val="xl84"/>
    <w:basedOn w:val="Normal"/>
    <w:rsid w:val="00D11410"/>
    <w:pPr>
      <w:spacing w:before="100" w:beforeAutospacing="1" w:after="100" w:afterAutospacing="1" w:line="240" w:lineRule="auto"/>
    </w:pPr>
    <w:rPr>
      <w:rFonts w:ascii="Bookman Old Style" w:eastAsia="Times New Roman" w:hAnsi="Bookman Old Style" w:cs="Times New Roman"/>
      <w:sz w:val="24"/>
      <w:szCs w:val="24"/>
      <w:lang w:eastAsia="en-IN"/>
    </w:rPr>
  </w:style>
  <w:style w:type="paragraph" w:customStyle="1" w:styleId="xl85">
    <w:name w:val="xl85"/>
    <w:basedOn w:val="Normal"/>
    <w:rsid w:val="00D11410"/>
    <w:pPr>
      <w:spacing w:before="100" w:beforeAutospacing="1" w:after="100" w:afterAutospacing="1" w:line="240" w:lineRule="auto"/>
      <w:jc w:val="center"/>
    </w:pPr>
    <w:rPr>
      <w:rFonts w:ascii="Bookman Old Style" w:eastAsia="Times New Roman" w:hAnsi="Bookman Old Style" w:cs="Times New Roman"/>
      <w:sz w:val="24"/>
      <w:szCs w:val="24"/>
      <w:lang w:eastAsia="en-IN"/>
    </w:rPr>
  </w:style>
  <w:style w:type="paragraph" w:customStyle="1" w:styleId="xl86">
    <w:name w:val="xl86"/>
    <w:basedOn w:val="Normal"/>
    <w:rsid w:val="00D11410"/>
    <w:pPr>
      <w:spacing w:before="100" w:beforeAutospacing="1" w:after="100" w:afterAutospacing="1" w:line="240" w:lineRule="auto"/>
      <w:jc w:val="center"/>
    </w:pPr>
    <w:rPr>
      <w:rFonts w:ascii="Bookman Old Style" w:eastAsia="Times New Roman" w:hAnsi="Bookman Old Style" w:cs="Times New Roman"/>
      <w:sz w:val="24"/>
      <w:szCs w:val="24"/>
      <w:lang w:eastAsia="en-IN"/>
    </w:rPr>
  </w:style>
  <w:style w:type="paragraph" w:customStyle="1" w:styleId="xl87">
    <w:name w:val="xl87"/>
    <w:basedOn w:val="Normal"/>
    <w:rsid w:val="00D1141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88">
    <w:name w:val="xl88"/>
    <w:basedOn w:val="Normal"/>
    <w:rsid w:val="00D11410"/>
    <w:pPr>
      <w:spacing w:before="100" w:beforeAutospacing="1" w:after="100" w:afterAutospacing="1" w:line="240" w:lineRule="auto"/>
    </w:pPr>
    <w:rPr>
      <w:rFonts w:ascii="Bookman Old Style" w:eastAsia="Times New Roman" w:hAnsi="Bookman Old Style" w:cs="Times New Roman"/>
      <w:b/>
      <w:bCs/>
      <w:sz w:val="24"/>
      <w:szCs w:val="24"/>
      <w:lang w:eastAsia="en-IN"/>
    </w:rPr>
  </w:style>
  <w:style w:type="paragraph" w:customStyle="1" w:styleId="xl89">
    <w:name w:val="xl89"/>
    <w:basedOn w:val="Normal"/>
    <w:rsid w:val="00D11410"/>
    <w:pPr>
      <w:spacing w:before="100" w:beforeAutospacing="1" w:after="100" w:afterAutospacing="1" w:line="240" w:lineRule="auto"/>
    </w:pPr>
    <w:rPr>
      <w:rFonts w:ascii="Book Antiqua" w:eastAsia="Times New Roman" w:hAnsi="Book Antiqua" w:cs="Times New Roman"/>
      <w:sz w:val="24"/>
      <w:szCs w:val="24"/>
      <w:lang w:eastAsia="en-IN"/>
    </w:rPr>
  </w:style>
  <w:style w:type="paragraph" w:customStyle="1" w:styleId="xl90">
    <w:name w:val="xl90"/>
    <w:basedOn w:val="Normal"/>
    <w:rsid w:val="00D11410"/>
    <w:pPr>
      <w:spacing w:before="100" w:beforeAutospacing="1" w:after="100" w:afterAutospacing="1" w:line="240" w:lineRule="auto"/>
      <w:jc w:val="center"/>
    </w:pPr>
    <w:rPr>
      <w:rFonts w:ascii="Book Antiqua" w:eastAsia="Times New Roman" w:hAnsi="Book Antiqua" w:cs="Times New Roman"/>
      <w:b/>
      <w:bCs/>
      <w:sz w:val="24"/>
      <w:szCs w:val="24"/>
      <w:lang w:eastAsia="en-IN"/>
    </w:rPr>
  </w:style>
  <w:style w:type="paragraph" w:customStyle="1" w:styleId="xl91">
    <w:name w:val="xl91"/>
    <w:basedOn w:val="Normal"/>
    <w:rsid w:val="00D11410"/>
    <w:pPr>
      <w:spacing w:before="100" w:beforeAutospacing="1" w:after="100" w:afterAutospacing="1" w:line="240" w:lineRule="auto"/>
      <w:jc w:val="center"/>
    </w:pPr>
    <w:rPr>
      <w:rFonts w:ascii="Book Antiqua" w:eastAsia="Times New Roman" w:hAnsi="Book Antiqua" w:cs="Times New Roman"/>
      <w:sz w:val="24"/>
      <w:szCs w:val="24"/>
      <w:lang w:eastAsia="en-IN"/>
    </w:rPr>
  </w:style>
  <w:style w:type="paragraph" w:customStyle="1" w:styleId="xl92">
    <w:name w:val="xl92"/>
    <w:basedOn w:val="Normal"/>
    <w:rsid w:val="00D1141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Caption">
    <w:name w:val="caption"/>
    <w:basedOn w:val="Normal"/>
    <w:next w:val="Normal"/>
    <w:uiPriority w:val="35"/>
    <w:unhideWhenUsed/>
    <w:qFormat/>
    <w:rsid w:val="00643E47"/>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0D7B7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D7B73"/>
    <w:pPr>
      <w:outlineLvl w:val="9"/>
    </w:pPr>
    <w:rPr>
      <w:lang w:val="en-US"/>
    </w:rPr>
  </w:style>
  <w:style w:type="character" w:styleId="CommentReference">
    <w:name w:val="annotation reference"/>
    <w:basedOn w:val="DefaultParagraphFont"/>
    <w:uiPriority w:val="99"/>
    <w:semiHidden/>
    <w:unhideWhenUsed/>
    <w:rsid w:val="00642019"/>
    <w:rPr>
      <w:sz w:val="16"/>
      <w:szCs w:val="16"/>
    </w:rPr>
  </w:style>
  <w:style w:type="paragraph" w:styleId="CommentText">
    <w:name w:val="annotation text"/>
    <w:basedOn w:val="Normal"/>
    <w:link w:val="CommentTextChar"/>
    <w:uiPriority w:val="99"/>
    <w:semiHidden/>
    <w:unhideWhenUsed/>
    <w:rsid w:val="00642019"/>
    <w:pPr>
      <w:spacing w:line="240" w:lineRule="auto"/>
    </w:pPr>
    <w:rPr>
      <w:sz w:val="20"/>
      <w:szCs w:val="20"/>
    </w:rPr>
  </w:style>
  <w:style w:type="character" w:customStyle="1" w:styleId="CommentTextChar">
    <w:name w:val="Comment Text Char"/>
    <w:basedOn w:val="DefaultParagraphFont"/>
    <w:link w:val="CommentText"/>
    <w:uiPriority w:val="99"/>
    <w:semiHidden/>
    <w:rsid w:val="00642019"/>
    <w:rPr>
      <w:sz w:val="20"/>
      <w:szCs w:val="20"/>
    </w:rPr>
  </w:style>
  <w:style w:type="paragraph" w:styleId="CommentSubject">
    <w:name w:val="annotation subject"/>
    <w:basedOn w:val="CommentText"/>
    <w:next w:val="CommentText"/>
    <w:link w:val="CommentSubjectChar"/>
    <w:uiPriority w:val="99"/>
    <w:semiHidden/>
    <w:unhideWhenUsed/>
    <w:rsid w:val="00642019"/>
    <w:rPr>
      <w:b/>
      <w:bCs/>
    </w:rPr>
  </w:style>
  <w:style w:type="character" w:customStyle="1" w:styleId="CommentSubjectChar">
    <w:name w:val="Comment Subject Char"/>
    <w:basedOn w:val="CommentTextChar"/>
    <w:link w:val="CommentSubject"/>
    <w:uiPriority w:val="99"/>
    <w:semiHidden/>
    <w:rsid w:val="00642019"/>
    <w:rPr>
      <w:b/>
      <w:bCs/>
      <w:sz w:val="20"/>
      <w:szCs w:val="20"/>
    </w:rPr>
  </w:style>
  <w:style w:type="paragraph" w:styleId="BalloonText">
    <w:name w:val="Balloon Text"/>
    <w:basedOn w:val="Normal"/>
    <w:link w:val="BalloonTextChar"/>
    <w:uiPriority w:val="99"/>
    <w:semiHidden/>
    <w:unhideWhenUsed/>
    <w:rsid w:val="006420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019"/>
    <w:rPr>
      <w:rFonts w:ascii="Segoe UI" w:hAnsi="Segoe UI" w:cs="Segoe UI"/>
      <w:sz w:val="18"/>
      <w:szCs w:val="18"/>
    </w:rPr>
  </w:style>
  <w:style w:type="paragraph" w:styleId="NoSpacing">
    <w:name w:val="No Spacing"/>
    <w:uiPriority w:val="1"/>
    <w:qFormat/>
    <w:rsid w:val="00AD7D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42516">
      <w:bodyDiv w:val="1"/>
      <w:marLeft w:val="0"/>
      <w:marRight w:val="0"/>
      <w:marTop w:val="0"/>
      <w:marBottom w:val="0"/>
      <w:divBdr>
        <w:top w:val="none" w:sz="0" w:space="0" w:color="auto"/>
        <w:left w:val="none" w:sz="0" w:space="0" w:color="auto"/>
        <w:bottom w:val="none" w:sz="0" w:space="0" w:color="auto"/>
        <w:right w:val="none" w:sz="0" w:space="0" w:color="auto"/>
      </w:divBdr>
    </w:div>
    <w:div w:id="142938199">
      <w:bodyDiv w:val="1"/>
      <w:marLeft w:val="0"/>
      <w:marRight w:val="0"/>
      <w:marTop w:val="0"/>
      <w:marBottom w:val="0"/>
      <w:divBdr>
        <w:top w:val="none" w:sz="0" w:space="0" w:color="auto"/>
        <w:left w:val="none" w:sz="0" w:space="0" w:color="auto"/>
        <w:bottom w:val="none" w:sz="0" w:space="0" w:color="auto"/>
        <w:right w:val="none" w:sz="0" w:space="0" w:color="auto"/>
      </w:divBdr>
    </w:div>
    <w:div w:id="151332741">
      <w:bodyDiv w:val="1"/>
      <w:marLeft w:val="0"/>
      <w:marRight w:val="0"/>
      <w:marTop w:val="0"/>
      <w:marBottom w:val="0"/>
      <w:divBdr>
        <w:top w:val="none" w:sz="0" w:space="0" w:color="auto"/>
        <w:left w:val="none" w:sz="0" w:space="0" w:color="auto"/>
        <w:bottom w:val="none" w:sz="0" w:space="0" w:color="auto"/>
        <w:right w:val="none" w:sz="0" w:space="0" w:color="auto"/>
      </w:divBdr>
    </w:div>
    <w:div w:id="168059629">
      <w:bodyDiv w:val="1"/>
      <w:marLeft w:val="0"/>
      <w:marRight w:val="0"/>
      <w:marTop w:val="0"/>
      <w:marBottom w:val="0"/>
      <w:divBdr>
        <w:top w:val="none" w:sz="0" w:space="0" w:color="auto"/>
        <w:left w:val="none" w:sz="0" w:space="0" w:color="auto"/>
        <w:bottom w:val="none" w:sz="0" w:space="0" w:color="auto"/>
        <w:right w:val="none" w:sz="0" w:space="0" w:color="auto"/>
      </w:divBdr>
    </w:div>
    <w:div w:id="197084427">
      <w:bodyDiv w:val="1"/>
      <w:marLeft w:val="0"/>
      <w:marRight w:val="0"/>
      <w:marTop w:val="0"/>
      <w:marBottom w:val="0"/>
      <w:divBdr>
        <w:top w:val="none" w:sz="0" w:space="0" w:color="auto"/>
        <w:left w:val="none" w:sz="0" w:space="0" w:color="auto"/>
        <w:bottom w:val="none" w:sz="0" w:space="0" w:color="auto"/>
        <w:right w:val="none" w:sz="0" w:space="0" w:color="auto"/>
      </w:divBdr>
    </w:div>
    <w:div w:id="211814484">
      <w:bodyDiv w:val="1"/>
      <w:marLeft w:val="0"/>
      <w:marRight w:val="0"/>
      <w:marTop w:val="0"/>
      <w:marBottom w:val="0"/>
      <w:divBdr>
        <w:top w:val="none" w:sz="0" w:space="0" w:color="auto"/>
        <w:left w:val="none" w:sz="0" w:space="0" w:color="auto"/>
        <w:bottom w:val="none" w:sz="0" w:space="0" w:color="auto"/>
        <w:right w:val="none" w:sz="0" w:space="0" w:color="auto"/>
      </w:divBdr>
    </w:div>
    <w:div w:id="215706297">
      <w:bodyDiv w:val="1"/>
      <w:marLeft w:val="0"/>
      <w:marRight w:val="0"/>
      <w:marTop w:val="0"/>
      <w:marBottom w:val="0"/>
      <w:divBdr>
        <w:top w:val="none" w:sz="0" w:space="0" w:color="auto"/>
        <w:left w:val="none" w:sz="0" w:space="0" w:color="auto"/>
        <w:bottom w:val="none" w:sz="0" w:space="0" w:color="auto"/>
        <w:right w:val="none" w:sz="0" w:space="0" w:color="auto"/>
      </w:divBdr>
    </w:div>
    <w:div w:id="221185361">
      <w:bodyDiv w:val="1"/>
      <w:marLeft w:val="0"/>
      <w:marRight w:val="0"/>
      <w:marTop w:val="0"/>
      <w:marBottom w:val="0"/>
      <w:divBdr>
        <w:top w:val="none" w:sz="0" w:space="0" w:color="auto"/>
        <w:left w:val="none" w:sz="0" w:space="0" w:color="auto"/>
        <w:bottom w:val="none" w:sz="0" w:space="0" w:color="auto"/>
        <w:right w:val="none" w:sz="0" w:space="0" w:color="auto"/>
      </w:divBdr>
    </w:div>
    <w:div w:id="369308407">
      <w:bodyDiv w:val="1"/>
      <w:marLeft w:val="0"/>
      <w:marRight w:val="0"/>
      <w:marTop w:val="0"/>
      <w:marBottom w:val="0"/>
      <w:divBdr>
        <w:top w:val="none" w:sz="0" w:space="0" w:color="auto"/>
        <w:left w:val="none" w:sz="0" w:space="0" w:color="auto"/>
        <w:bottom w:val="none" w:sz="0" w:space="0" w:color="auto"/>
        <w:right w:val="none" w:sz="0" w:space="0" w:color="auto"/>
      </w:divBdr>
    </w:div>
    <w:div w:id="527180981">
      <w:bodyDiv w:val="1"/>
      <w:marLeft w:val="0"/>
      <w:marRight w:val="0"/>
      <w:marTop w:val="0"/>
      <w:marBottom w:val="0"/>
      <w:divBdr>
        <w:top w:val="none" w:sz="0" w:space="0" w:color="auto"/>
        <w:left w:val="none" w:sz="0" w:space="0" w:color="auto"/>
        <w:bottom w:val="none" w:sz="0" w:space="0" w:color="auto"/>
        <w:right w:val="none" w:sz="0" w:space="0" w:color="auto"/>
      </w:divBdr>
    </w:div>
    <w:div w:id="648511436">
      <w:bodyDiv w:val="1"/>
      <w:marLeft w:val="0"/>
      <w:marRight w:val="0"/>
      <w:marTop w:val="0"/>
      <w:marBottom w:val="0"/>
      <w:divBdr>
        <w:top w:val="none" w:sz="0" w:space="0" w:color="auto"/>
        <w:left w:val="none" w:sz="0" w:space="0" w:color="auto"/>
        <w:bottom w:val="none" w:sz="0" w:space="0" w:color="auto"/>
        <w:right w:val="none" w:sz="0" w:space="0" w:color="auto"/>
      </w:divBdr>
    </w:div>
    <w:div w:id="711656369">
      <w:bodyDiv w:val="1"/>
      <w:marLeft w:val="0"/>
      <w:marRight w:val="0"/>
      <w:marTop w:val="0"/>
      <w:marBottom w:val="0"/>
      <w:divBdr>
        <w:top w:val="none" w:sz="0" w:space="0" w:color="auto"/>
        <w:left w:val="none" w:sz="0" w:space="0" w:color="auto"/>
        <w:bottom w:val="none" w:sz="0" w:space="0" w:color="auto"/>
        <w:right w:val="none" w:sz="0" w:space="0" w:color="auto"/>
      </w:divBdr>
    </w:div>
    <w:div w:id="744886090">
      <w:bodyDiv w:val="1"/>
      <w:marLeft w:val="0"/>
      <w:marRight w:val="0"/>
      <w:marTop w:val="0"/>
      <w:marBottom w:val="0"/>
      <w:divBdr>
        <w:top w:val="none" w:sz="0" w:space="0" w:color="auto"/>
        <w:left w:val="none" w:sz="0" w:space="0" w:color="auto"/>
        <w:bottom w:val="none" w:sz="0" w:space="0" w:color="auto"/>
        <w:right w:val="none" w:sz="0" w:space="0" w:color="auto"/>
      </w:divBdr>
    </w:div>
    <w:div w:id="879972737">
      <w:bodyDiv w:val="1"/>
      <w:marLeft w:val="0"/>
      <w:marRight w:val="0"/>
      <w:marTop w:val="0"/>
      <w:marBottom w:val="0"/>
      <w:divBdr>
        <w:top w:val="none" w:sz="0" w:space="0" w:color="auto"/>
        <w:left w:val="none" w:sz="0" w:space="0" w:color="auto"/>
        <w:bottom w:val="none" w:sz="0" w:space="0" w:color="auto"/>
        <w:right w:val="none" w:sz="0" w:space="0" w:color="auto"/>
      </w:divBdr>
    </w:div>
    <w:div w:id="900553429">
      <w:bodyDiv w:val="1"/>
      <w:marLeft w:val="0"/>
      <w:marRight w:val="0"/>
      <w:marTop w:val="0"/>
      <w:marBottom w:val="0"/>
      <w:divBdr>
        <w:top w:val="none" w:sz="0" w:space="0" w:color="auto"/>
        <w:left w:val="none" w:sz="0" w:space="0" w:color="auto"/>
        <w:bottom w:val="none" w:sz="0" w:space="0" w:color="auto"/>
        <w:right w:val="none" w:sz="0" w:space="0" w:color="auto"/>
      </w:divBdr>
    </w:div>
    <w:div w:id="937248312">
      <w:bodyDiv w:val="1"/>
      <w:marLeft w:val="0"/>
      <w:marRight w:val="0"/>
      <w:marTop w:val="0"/>
      <w:marBottom w:val="0"/>
      <w:divBdr>
        <w:top w:val="none" w:sz="0" w:space="0" w:color="auto"/>
        <w:left w:val="none" w:sz="0" w:space="0" w:color="auto"/>
        <w:bottom w:val="none" w:sz="0" w:space="0" w:color="auto"/>
        <w:right w:val="none" w:sz="0" w:space="0" w:color="auto"/>
      </w:divBdr>
    </w:div>
    <w:div w:id="1026373493">
      <w:bodyDiv w:val="1"/>
      <w:marLeft w:val="0"/>
      <w:marRight w:val="0"/>
      <w:marTop w:val="0"/>
      <w:marBottom w:val="0"/>
      <w:divBdr>
        <w:top w:val="none" w:sz="0" w:space="0" w:color="auto"/>
        <w:left w:val="none" w:sz="0" w:space="0" w:color="auto"/>
        <w:bottom w:val="none" w:sz="0" w:space="0" w:color="auto"/>
        <w:right w:val="none" w:sz="0" w:space="0" w:color="auto"/>
      </w:divBdr>
    </w:div>
    <w:div w:id="1034961473">
      <w:bodyDiv w:val="1"/>
      <w:marLeft w:val="0"/>
      <w:marRight w:val="0"/>
      <w:marTop w:val="0"/>
      <w:marBottom w:val="0"/>
      <w:divBdr>
        <w:top w:val="none" w:sz="0" w:space="0" w:color="auto"/>
        <w:left w:val="none" w:sz="0" w:space="0" w:color="auto"/>
        <w:bottom w:val="none" w:sz="0" w:space="0" w:color="auto"/>
        <w:right w:val="none" w:sz="0" w:space="0" w:color="auto"/>
      </w:divBdr>
    </w:div>
    <w:div w:id="1096558680">
      <w:bodyDiv w:val="1"/>
      <w:marLeft w:val="0"/>
      <w:marRight w:val="0"/>
      <w:marTop w:val="0"/>
      <w:marBottom w:val="0"/>
      <w:divBdr>
        <w:top w:val="none" w:sz="0" w:space="0" w:color="auto"/>
        <w:left w:val="none" w:sz="0" w:space="0" w:color="auto"/>
        <w:bottom w:val="none" w:sz="0" w:space="0" w:color="auto"/>
        <w:right w:val="none" w:sz="0" w:space="0" w:color="auto"/>
      </w:divBdr>
    </w:div>
    <w:div w:id="1141966620">
      <w:bodyDiv w:val="1"/>
      <w:marLeft w:val="0"/>
      <w:marRight w:val="0"/>
      <w:marTop w:val="0"/>
      <w:marBottom w:val="0"/>
      <w:divBdr>
        <w:top w:val="none" w:sz="0" w:space="0" w:color="auto"/>
        <w:left w:val="none" w:sz="0" w:space="0" w:color="auto"/>
        <w:bottom w:val="none" w:sz="0" w:space="0" w:color="auto"/>
        <w:right w:val="none" w:sz="0" w:space="0" w:color="auto"/>
      </w:divBdr>
    </w:div>
    <w:div w:id="1149323195">
      <w:bodyDiv w:val="1"/>
      <w:marLeft w:val="0"/>
      <w:marRight w:val="0"/>
      <w:marTop w:val="0"/>
      <w:marBottom w:val="0"/>
      <w:divBdr>
        <w:top w:val="none" w:sz="0" w:space="0" w:color="auto"/>
        <w:left w:val="none" w:sz="0" w:space="0" w:color="auto"/>
        <w:bottom w:val="none" w:sz="0" w:space="0" w:color="auto"/>
        <w:right w:val="none" w:sz="0" w:space="0" w:color="auto"/>
      </w:divBdr>
    </w:div>
    <w:div w:id="1347101058">
      <w:bodyDiv w:val="1"/>
      <w:marLeft w:val="0"/>
      <w:marRight w:val="0"/>
      <w:marTop w:val="0"/>
      <w:marBottom w:val="0"/>
      <w:divBdr>
        <w:top w:val="none" w:sz="0" w:space="0" w:color="auto"/>
        <w:left w:val="none" w:sz="0" w:space="0" w:color="auto"/>
        <w:bottom w:val="none" w:sz="0" w:space="0" w:color="auto"/>
        <w:right w:val="none" w:sz="0" w:space="0" w:color="auto"/>
      </w:divBdr>
    </w:div>
    <w:div w:id="1438715481">
      <w:bodyDiv w:val="1"/>
      <w:marLeft w:val="0"/>
      <w:marRight w:val="0"/>
      <w:marTop w:val="0"/>
      <w:marBottom w:val="0"/>
      <w:divBdr>
        <w:top w:val="none" w:sz="0" w:space="0" w:color="auto"/>
        <w:left w:val="none" w:sz="0" w:space="0" w:color="auto"/>
        <w:bottom w:val="none" w:sz="0" w:space="0" w:color="auto"/>
        <w:right w:val="none" w:sz="0" w:space="0" w:color="auto"/>
      </w:divBdr>
    </w:div>
    <w:div w:id="1593392346">
      <w:bodyDiv w:val="1"/>
      <w:marLeft w:val="0"/>
      <w:marRight w:val="0"/>
      <w:marTop w:val="0"/>
      <w:marBottom w:val="0"/>
      <w:divBdr>
        <w:top w:val="none" w:sz="0" w:space="0" w:color="auto"/>
        <w:left w:val="none" w:sz="0" w:space="0" w:color="auto"/>
        <w:bottom w:val="none" w:sz="0" w:space="0" w:color="auto"/>
        <w:right w:val="none" w:sz="0" w:space="0" w:color="auto"/>
      </w:divBdr>
    </w:div>
    <w:div w:id="1699117838">
      <w:bodyDiv w:val="1"/>
      <w:marLeft w:val="0"/>
      <w:marRight w:val="0"/>
      <w:marTop w:val="0"/>
      <w:marBottom w:val="0"/>
      <w:divBdr>
        <w:top w:val="none" w:sz="0" w:space="0" w:color="auto"/>
        <w:left w:val="none" w:sz="0" w:space="0" w:color="auto"/>
        <w:bottom w:val="none" w:sz="0" w:space="0" w:color="auto"/>
        <w:right w:val="none" w:sz="0" w:space="0" w:color="auto"/>
      </w:divBdr>
    </w:div>
    <w:div w:id="1723603425">
      <w:bodyDiv w:val="1"/>
      <w:marLeft w:val="0"/>
      <w:marRight w:val="0"/>
      <w:marTop w:val="0"/>
      <w:marBottom w:val="0"/>
      <w:divBdr>
        <w:top w:val="none" w:sz="0" w:space="0" w:color="auto"/>
        <w:left w:val="none" w:sz="0" w:space="0" w:color="auto"/>
        <w:bottom w:val="none" w:sz="0" w:space="0" w:color="auto"/>
        <w:right w:val="none" w:sz="0" w:space="0" w:color="auto"/>
      </w:divBdr>
    </w:div>
    <w:div w:id="1782870834">
      <w:bodyDiv w:val="1"/>
      <w:marLeft w:val="0"/>
      <w:marRight w:val="0"/>
      <w:marTop w:val="0"/>
      <w:marBottom w:val="0"/>
      <w:divBdr>
        <w:top w:val="none" w:sz="0" w:space="0" w:color="auto"/>
        <w:left w:val="none" w:sz="0" w:space="0" w:color="auto"/>
        <w:bottom w:val="none" w:sz="0" w:space="0" w:color="auto"/>
        <w:right w:val="none" w:sz="0" w:space="0" w:color="auto"/>
      </w:divBdr>
    </w:div>
    <w:div w:id="1937906608">
      <w:bodyDiv w:val="1"/>
      <w:marLeft w:val="0"/>
      <w:marRight w:val="0"/>
      <w:marTop w:val="0"/>
      <w:marBottom w:val="0"/>
      <w:divBdr>
        <w:top w:val="none" w:sz="0" w:space="0" w:color="auto"/>
        <w:left w:val="none" w:sz="0" w:space="0" w:color="auto"/>
        <w:bottom w:val="none" w:sz="0" w:space="0" w:color="auto"/>
        <w:right w:val="none" w:sz="0" w:space="0" w:color="auto"/>
      </w:divBdr>
    </w:div>
    <w:div w:id="2099473536">
      <w:bodyDiv w:val="1"/>
      <w:marLeft w:val="0"/>
      <w:marRight w:val="0"/>
      <w:marTop w:val="0"/>
      <w:marBottom w:val="0"/>
      <w:divBdr>
        <w:top w:val="none" w:sz="0" w:space="0" w:color="auto"/>
        <w:left w:val="none" w:sz="0" w:space="0" w:color="auto"/>
        <w:bottom w:val="none" w:sz="0" w:space="0" w:color="auto"/>
        <w:right w:val="none" w:sz="0" w:space="0" w:color="auto"/>
      </w:divBdr>
    </w:div>
    <w:div w:id="211278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0CDCF-5440-40AA-907E-D46521251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853</Words>
  <Characters>4863</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 fyre</dc:creator>
  <cp:keywords/>
  <dc:description/>
  <cp:lastModifiedBy>milt fyre</cp:lastModifiedBy>
  <cp:revision>2</cp:revision>
  <cp:lastPrinted>2015-06-30T06:14:00Z</cp:lastPrinted>
  <dcterms:created xsi:type="dcterms:W3CDTF">2015-06-30T15:42:00Z</dcterms:created>
  <dcterms:modified xsi:type="dcterms:W3CDTF">2015-06-30T15:42:00Z</dcterms:modified>
</cp:coreProperties>
</file>